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Hlk96699416" w:displacedByCustomXml="next"/>
    <w:bookmarkEnd w:id="0" w:displacedByCustomXml="next"/>
    <w:sdt>
      <w:sdtPr>
        <w:id w:val="842290873"/>
      </w:sdtPr>
      <w:sdtEndPr>
        <w:rPr>
          <w:rFonts w:cs="Times New Roman"/>
          <w:sz w:val="28"/>
          <w:szCs w:val="28"/>
        </w:rPr>
      </w:sdtEndPr>
      <w:sdtContent>
        <w:p w:rsidR="00025D8B" w:rsidRDefault="00025D8B"/>
        <w:p w:rsidR="00025D8B" w:rsidRDefault="00025D8B"/>
        <w:p w:rsidR="00025D8B" w:rsidRDefault="00025D8B"/>
        <w:p w:rsidR="00025D8B" w:rsidRDefault="00025D8B"/>
        <w:p w:rsidR="00025D8B" w:rsidRDefault="00025D8B"/>
        <w:p w:rsidR="00025D8B" w:rsidRDefault="00025D8B"/>
        <w:p w:rsidR="00025D8B" w:rsidRDefault="00025D8B"/>
        <w:p w:rsidR="00025D8B" w:rsidRDefault="00025D8B"/>
        <w:p w:rsidR="00025D8B" w:rsidRDefault="00025D8B"/>
        <w:p w:rsidR="00025D8B" w:rsidRDefault="00025D8B"/>
        <w:p w:rsidR="00025D8B" w:rsidRDefault="00025D8B"/>
        <w:p w:rsidR="00025D8B" w:rsidRDefault="00025D8B"/>
        <w:p w:rsidR="00025D8B" w:rsidRDefault="00025D8B"/>
        <w:p w:rsidR="00025D8B" w:rsidRDefault="00025D8B"/>
        <w:p w:rsidR="00025D8B" w:rsidRDefault="00025D8B"/>
        <w:p w:rsidR="00DF4E68" w:rsidRDefault="00DF4E68" w:rsidP="00DF4E68">
          <w:pPr>
            <w:pStyle w:val="af2"/>
            <w:ind w:firstLine="426"/>
            <w:jc w:val="center"/>
            <w:rPr>
              <w:b/>
              <w:caps/>
              <w:sz w:val="32"/>
              <w:szCs w:val="32"/>
              <w:lang w:eastAsia="ru-RU"/>
            </w:rPr>
          </w:pPr>
          <w:r>
            <w:rPr>
              <w:b/>
              <w:bCs/>
              <w:caps/>
              <w:sz w:val="32"/>
              <w:szCs w:val="32"/>
              <w:lang w:eastAsia="ru-RU"/>
            </w:rPr>
            <w:t>документация по ПЛАНИРОВКЕ ТЕРРИТОРИИ В ГРАНИЦАХ УЧАСТКА УЛ. КУЙБЫШЕВА ОТ БУЛЬВАРА ПОБЕДЫ ДО УЛ. ПОЛЯКОВА В ЛЕНИНСКОМ</w:t>
          </w:r>
          <w:r w:rsidRPr="00F11156">
            <w:rPr>
              <w:b/>
              <w:bCs/>
              <w:caps/>
              <w:sz w:val="32"/>
              <w:szCs w:val="32"/>
              <w:lang w:eastAsia="ru-RU"/>
            </w:rPr>
            <w:t xml:space="preserve"> районе</w:t>
          </w:r>
          <w:r w:rsidR="00A82972">
            <w:rPr>
              <w:b/>
              <w:bCs/>
              <w:caps/>
              <w:sz w:val="32"/>
              <w:szCs w:val="32"/>
              <w:lang w:eastAsia="ru-RU"/>
            </w:rPr>
            <w:t xml:space="preserve">         </w:t>
          </w:r>
          <w:r>
            <w:rPr>
              <w:b/>
              <w:bCs/>
              <w:caps/>
              <w:sz w:val="32"/>
              <w:szCs w:val="32"/>
              <w:lang w:eastAsia="ru-RU"/>
            </w:rPr>
            <w:t xml:space="preserve"> г</w:t>
          </w:r>
          <w:r w:rsidR="00A82972">
            <w:rPr>
              <w:b/>
              <w:bCs/>
              <w:caps/>
              <w:sz w:val="32"/>
              <w:szCs w:val="32"/>
              <w:lang w:eastAsia="ru-RU"/>
            </w:rPr>
            <w:t>.</w:t>
          </w:r>
          <w:r>
            <w:rPr>
              <w:b/>
              <w:bCs/>
              <w:caps/>
              <w:sz w:val="32"/>
              <w:szCs w:val="32"/>
              <w:lang w:eastAsia="ru-RU"/>
            </w:rPr>
            <w:t xml:space="preserve"> астрахани</w:t>
          </w:r>
        </w:p>
        <w:p w:rsidR="00025D8B" w:rsidRDefault="00025D8B">
          <w:pPr>
            <w:jc w:val="center"/>
            <w:rPr>
              <w:rFonts w:cs="Times New Roman"/>
              <w:sz w:val="28"/>
              <w:szCs w:val="28"/>
            </w:rPr>
          </w:pPr>
        </w:p>
        <w:p w:rsidR="00025D8B" w:rsidRDefault="00025D8B">
          <w:pPr>
            <w:jc w:val="center"/>
            <w:rPr>
              <w:rFonts w:cs="Times New Roman"/>
              <w:sz w:val="28"/>
              <w:szCs w:val="28"/>
            </w:rPr>
          </w:pPr>
        </w:p>
        <w:p w:rsidR="00025D8B" w:rsidRDefault="00025D8B">
          <w:pPr>
            <w:jc w:val="center"/>
            <w:rPr>
              <w:rFonts w:cs="Times New Roman"/>
              <w:sz w:val="28"/>
              <w:szCs w:val="28"/>
            </w:rPr>
          </w:pPr>
        </w:p>
        <w:p w:rsidR="00025D8B" w:rsidRDefault="00753471">
          <w:pPr>
            <w:jc w:val="center"/>
            <w:rPr>
              <w:rFonts w:cs="Times New Roman"/>
              <w:iCs/>
              <w:sz w:val="28"/>
              <w:szCs w:val="28"/>
            </w:rPr>
          </w:pPr>
          <w:r>
            <w:rPr>
              <w:rFonts w:cs="Times New Roman"/>
              <w:iCs/>
              <w:sz w:val="28"/>
              <w:szCs w:val="28"/>
            </w:rPr>
            <w:t>РАЗДЕЛ 4. «МАТЕРИАЛЫ ПО ОБОСНОВАНИЮ ПРОЕКТА ПЛАНИРОВКИ ТЕРРИТОРИИ. ПОЯСНИТЕЛЬНАЯ ЗАПИСКА».</w:t>
          </w:r>
        </w:p>
        <w:p w:rsidR="00025D8B" w:rsidRDefault="00025D8B">
          <w:pPr>
            <w:jc w:val="center"/>
            <w:rPr>
              <w:rFonts w:cs="Times New Roman"/>
              <w:sz w:val="28"/>
              <w:szCs w:val="28"/>
            </w:rPr>
          </w:pPr>
        </w:p>
        <w:p w:rsidR="00025D8B" w:rsidRDefault="00753471">
          <w:pPr>
            <w:jc w:val="center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>ПП-2/4</w:t>
          </w:r>
        </w:p>
        <w:p w:rsidR="00025D8B" w:rsidRDefault="00025D8B"/>
        <w:p w:rsidR="00025D8B" w:rsidRDefault="00025D8B"/>
        <w:p w:rsidR="00025D8B" w:rsidRDefault="00025D8B"/>
        <w:p w:rsidR="00025D8B" w:rsidRDefault="00753471">
          <w:pPr>
            <w:rPr>
              <w:rFonts w:eastAsia="Courier New" w:cs="Times New Roman"/>
              <w:sz w:val="28"/>
              <w:szCs w:val="28"/>
              <w:lang w:bidi="ar-SA"/>
            </w:rPr>
          </w:pPr>
          <w:r>
            <w:rPr>
              <w:rFonts w:cs="Times New Roman"/>
              <w:sz w:val="28"/>
              <w:szCs w:val="28"/>
            </w:rPr>
            <w:br w:type="page"/>
          </w:r>
        </w:p>
      </w:sdtContent>
    </w:sdt>
    <w:p w:rsidR="00025D8B" w:rsidRDefault="00753471" w:rsidP="008A1C73">
      <w:pPr>
        <w:pStyle w:val="aff"/>
      </w:pPr>
      <w:r>
        <w:lastRenderedPageBreak/>
        <w:t>СОДЕРЖАНИЕ</w:t>
      </w:r>
    </w:p>
    <w:p w:rsidR="00025D8B" w:rsidRDefault="00753471" w:rsidP="008A1C73">
      <w:pPr>
        <w:pStyle w:val="aff"/>
      </w:pPr>
      <w:r>
        <w:t>РАЗДЕЛ 4. «МАТЕРИАЛЫ ПО ОБОСНОВАНИЮ ПРОЕКТА ПЛАНИРОВКИ ТЕРРИТОРИИ. ПОЯСНИТЕЛЬНАЯ ЗАПИСКА»</w:t>
      </w:r>
    </w:p>
    <w:sdt>
      <w:sdtPr>
        <w:rPr>
          <w:rFonts w:asciiTheme="minorHAnsi" w:hAnsiTheme="minorHAnsi" w:cstheme="minorHAnsi"/>
          <w:b w:val="0"/>
          <w:sz w:val="24"/>
          <w:szCs w:val="24"/>
        </w:rPr>
        <w:id w:val="11287961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EF0B78" w:rsidRPr="00EF0B78" w:rsidRDefault="00753471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r w:rsidRPr="002B3817">
            <w:rPr>
              <w:rFonts w:asciiTheme="minorHAnsi" w:hAnsiTheme="minorHAnsi" w:cstheme="minorHAnsi"/>
              <w:b w:val="0"/>
              <w:bCs/>
            </w:rPr>
            <w:fldChar w:fldCharType="begin"/>
          </w:r>
          <w:r w:rsidRPr="002B3817">
            <w:rPr>
              <w:rFonts w:asciiTheme="minorHAnsi" w:hAnsiTheme="minorHAnsi" w:cstheme="minorHAnsi"/>
              <w:b w:val="0"/>
              <w:bCs/>
            </w:rPr>
            <w:instrText xml:space="preserve"> TOC \o "1-3" \h \z \u </w:instrText>
          </w:r>
          <w:r w:rsidRPr="002B3817">
            <w:rPr>
              <w:rFonts w:asciiTheme="minorHAnsi" w:hAnsiTheme="minorHAnsi" w:cstheme="minorHAnsi"/>
              <w:b w:val="0"/>
              <w:bCs/>
            </w:rPr>
            <w:fldChar w:fldCharType="separate"/>
          </w:r>
          <w:hyperlink w:anchor="_Toc167268004" w:history="1">
            <w:r w:rsidR="00EF0B78" w:rsidRPr="00EF0B78">
              <w:rPr>
                <w:rStyle w:val="ac"/>
                <w:rFonts w:cstheme="minorHAnsi"/>
                <w:b w:val="0"/>
                <w:noProof/>
              </w:rPr>
              <w:t>ВВЕДЕНИЕ</w:t>
            </w:r>
            <w:r w:rsidR="00EF0B78" w:rsidRPr="00EF0B78">
              <w:rPr>
                <w:b w:val="0"/>
                <w:noProof/>
                <w:webHidden/>
              </w:rPr>
              <w:tab/>
            </w:r>
            <w:r w:rsidR="00EF0B78" w:rsidRPr="00EF0B78">
              <w:rPr>
                <w:b w:val="0"/>
                <w:noProof/>
                <w:webHidden/>
              </w:rPr>
              <w:fldChar w:fldCharType="begin"/>
            </w:r>
            <w:r w:rsidR="00EF0B78" w:rsidRPr="00EF0B78">
              <w:rPr>
                <w:b w:val="0"/>
                <w:noProof/>
                <w:webHidden/>
              </w:rPr>
              <w:instrText xml:space="preserve"> PAGEREF _Toc167268004 \h </w:instrText>
            </w:r>
            <w:r w:rsidR="00EF0B78" w:rsidRPr="00EF0B78">
              <w:rPr>
                <w:b w:val="0"/>
                <w:noProof/>
                <w:webHidden/>
              </w:rPr>
            </w:r>
            <w:r w:rsidR="00EF0B78" w:rsidRPr="00EF0B78">
              <w:rPr>
                <w:b w:val="0"/>
                <w:noProof/>
                <w:webHidden/>
              </w:rPr>
              <w:fldChar w:fldCharType="separate"/>
            </w:r>
            <w:r w:rsidR="00EA2211">
              <w:rPr>
                <w:b w:val="0"/>
                <w:noProof/>
                <w:webHidden/>
              </w:rPr>
              <w:t>2</w:t>
            </w:r>
            <w:r w:rsidR="00EF0B78" w:rsidRPr="00EF0B78">
              <w:rPr>
                <w:b w:val="0"/>
                <w:noProof/>
                <w:webHidden/>
              </w:rPr>
              <w:fldChar w:fldCharType="end"/>
            </w:r>
          </w:hyperlink>
        </w:p>
        <w:p w:rsidR="00EF0B78" w:rsidRPr="00EF0B78" w:rsidRDefault="00605333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67268005" w:history="1">
            <w:r w:rsidR="00EF0B78" w:rsidRPr="00EF0B78">
              <w:rPr>
                <w:rStyle w:val="ac"/>
                <w:rFonts w:cstheme="minorHAnsi"/>
                <w:b w:val="0"/>
                <w:noProof/>
              </w:rPr>
              <w:t>1.</w:t>
            </w:r>
            <w:r w:rsidR="00EF0B78" w:rsidRPr="00EF0B78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EF0B78" w:rsidRPr="00EF0B78">
              <w:rPr>
                <w:rStyle w:val="ac"/>
                <w:rFonts w:cstheme="minorHAnsi"/>
                <w:b w:val="0"/>
                <w:noProof/>
              </w:rPr>
              <w:t>ОПИСАНИЕ ПРИРОДНО-КЛИМАТИЧЕСКИХ УСЛОВИЙ ТЕРРИТОРИИ, В ОТНОШЕНИИ КОТОРОЙ РАЗРАБАТЫВАЕТСЯ ПРОЕКТ ПЛАНИРОВКИ ТЕРРИТОРИИ.</w:t>
            </w:r>
            <w:r w:rsidR="00EF0B78" w:rsidRPr="00EF0B78">
              <w:rPr>
                <w:b w:val="0"/>
                <w:noProof/>
                <w:webHidden/>
              </w:rPr>
              <w:tab/>
            </w:r>
            <w:r w:rsidR="00EF0B78" w:rsidRPr="00EF0B78">
              <w:rPr>
                <w:b w:val="0"/>
                <w:noProof/>
                <w:webHidden/>
              </w:rPr>
              <w:fldChar w:fldCharType="begin"/>
            </w:r>
            <w:r w:rsidR="00EF0B78" w:rsidRPr="00EF0B78">
              <w:rPr>
                <w:b w:val="0"/>
                <w:noProof/>
                <w:webHidden/>
              </w:rPr>
              <w:instrText xml:space="preserve"> PAGEREF _Toc167268005 \h </w:instrText>
            </w:r>
            <w:r w:rsidR="00EF0B78" w:rsidRPr="00EF0B78">
              <w:rPr>
                <w:b w:val="0"/>
                <w:noProof/>
                <w:webHidden/>
              </w:rPr>
            </w:r>
            <w:r w:rsidR="00EF0B78" w:rsidRPr="00EF0B78">
              <w:rPr>
                <w:b w:val="0"/>
                <w:noProof/>
                <w:webHidden/>
              </w:rPr>
              <w:fldChar w:fldCharType="separate"/>
            </w:r>
            <w:r w:rsidR="00EA2211">
              <w:rPr>
                <w:b w:val="0"/>
                <w:noProof/>
                <w:webHidden/>
              </w:rPr>
              <w:t>3</w:t>
            </w:r>
            <w:r w:rsidR="00EF0B78" w:rsidRPr="00EF0B78">
              <w:rPr>
                <w:b w:val="0"/>
                <w:noProof/>
                <w:webHidden/>
              </w:rPr>
              <w:fldChar w:fldCharType="end"/>
            </w:r>
          </w:hyperlink>
        </w:p>
        <w:p w:rsidR="00EF0B78" w:rsidRPr="00EF0B78" w:rsidRDefault="00605333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67268006" w:history="1">
            <w:r w:rsidR="00EF0B78" w:rsidRPr="00EF0B78">
              <w:rPr>
                <w:rStyle w:val="ac"/>
                <w:rFonts w:cstheme="minorHAnsi"/>
                <w:b w:val="0"/>
                <w:noProof/>
              </w:rPr>
              <w:t>2.</w:t>
            </w:r>
            <w:r w:rsidR="00EF0B78" w:rsidRPr="00EF0B78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EF0B78" w:rsidRPr="00EF0B78">
              <w:rPr>
                <w:rStyle w:val="ac"/>
                <w:rFonts w:cs="Times New Roman"/>
                <w:b w:val="0"/>
                <w:noProof/>
              </w:rPr>
              <w:t>ОБОСНОВАНИЕ ОПРЕДЕЛЕНИЯ ГРАНИЦ ЗОН ПЛАНИРУЕМОГО РАЗМЕЩЕНИЯ ЛИНЕЙНОГО ОБЪЕКТА.</w:t>
            </w:r>
            <w:r w:rsidR="00EF0B78" w:rsidRPr="00EF0B78">
              <w:rPr>
                <w:b w:val="0"/>
                <w:noProof/>
                <w:webHidden/>
              </w:rPr>
              <w:tab/>
            </w:r>
            <w:r w:rsidR="00EF0B78" w:rsidRPr="00EF0B78">
              <w:rPr>
                <w:b w:val="0"/>
                <w:noProof/>
                <w:webHidden/>
              </w:rPr>
              <w:fldChar w:fldCharType="begin"/>
            </w:r>
            <w:r w:rsidR="00EF0B78" w:rsidRPr="00EF0B78">
              <w:rPr>
                <w:b w:val="0"/>
                <w:noProof/>
                <w:webHidden/>
              </w:rPr>
              <w:instrText xml:space="preserve"> PAGEREF _Toc167268006 \h </w:instrText>
            </w:r>
            <w:r w:rsidR="00EF0B78" w:rsidRPr="00EF0B78">
              <w:rPr>
                <w:b w:val="0"/>
                <w:noProof/>
                <w:webHidden/>
              </w:rPr>
            </w:r>
            <w:r w:rsidR="00EF0B78" w:rsidRPr="00EF0B78">
              <w:rPr>
                <w:b w:val="0"/>
                <w:noProof/>
                <w:webHidden/>
              </w:rPr>
              <w:fldChar w:fldCharType="separate"/>
            </w:r>
            <w:r w:rsidR="00EA2211">
              <w:rPr>
                <w:b w:val="0"/>
                <w:noProof/>
                <w:webHidden/>
              </w:rPr>
              <w:t>3</w:t>
            </w:r>
            <w:r w:rsidR="00EF0B78" w:rsidRPr="00EF0B78">
              <w:rPr>
                <w:b w:val="0"/>
                <w:noProof/>
                <w:webHidden/>
              </w:rPr>
              <w:fldChar w:fldCharType="end"/>
            </w:r>
          </w:hyperlink>
        </w:p>
        <w:p w:rsidR="00EF0B78" w:rsidRPr="00EF0B78" w:rsidRDefault="00605333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67268007" w:history="1">
            <w:r w:rsidR="00EF0B78" w:rsidRPr="00EF0B78">
              <w:rPr>
                <w:rStyle w:val="ac"/>
                <w:rFonts w:cstheme="minorHAnsi"/>
                <w:b w:val="0"/>
                <w:noProof/>
              </w:rPr>
              <w:t>3.</w:t>
            </w:r>
            <w:r w:rsidR="00EF0B78" w:rsidRPr="00EF0B78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EF0B78" w:rsidRPr="00EF0B78">
              <w:rPr>
                <w:rStyle w:val="ac"/>
                <w:rFonts w:cs="Times New Roman"/>
                <w:b w:val="0"/>
                <w:noProof/>
              </w:rPr>
              <w:t>ОБОСНОВАНИЕ ОПРЕДЕЛЕНИЯ ГРАНИЦ ЗОН ПЛАНИРУЕМОГО РАЗМЕЩЕНИЯ ЛИНЕЙНЫХ ОБЪЕКТОВ, ПОДЛЕЖАЩИХ РЕКОНСТРУКЦИИ В СВЯЗИ С ИЗМЕНЕНИЕМ ИХ МЕСТОПОЛОЖЕНИЯ.</w:t>
            </w:r>
            <w:r w:rsidR="00EF0B78" w:rsidRPr="00EF0B78">
              <w:rPr>
                <w:b w:val="0"/>
                <w:noProof/>
                <w:webHidden/>
              </w:rPr>
              <w:tab/>
            </w:r>
            <w:r w:rsidR="00EF0B78" w:rsidRPr="00EF0B78">
              <w:rPr>
                <w:b w:val="0"/>
                <w:noProof/>
                <w:webHidden/>
              </w:rPr>
              <w:fldChar w:fldCharType="begin"/>
            </w:r>
            <w:r w:rsidR="00EF0B78" w:rsidRPr="00EF0B78">
              <w:rPr>
                <w:b w:val="0"/>
                <w:noProof/>
                <w:webHidden/>
              </w:rPr>
              <w:instrText xml:space="preserve"> PAGEREF _Toc167268007 \h </w:instrText>
            </w:r>
            <w:r w:rsidR="00EF0B78" w:rsidRPr="00EF0B78">
              <w:rPr>
                <w:b w:val="0"/>
                <w:noProof/>
                <w:webHidden/>
              </w:rPr>
            </w:r>
            <w:r w:rsidR="00EF0B78" w:rsidRPr="00EF0B78">
              <w:rPr>
                <w:b w:val="0"/>
                <w:noProof/>
                <w:webHidden/>
              </w:rPr>
              <w:fldChar w:fldCharType="separate"/>
            </w:r>
            <w:r w:rsidR="00EA2211">
              <w:rPr>
                <w:b w:val="0"/>
                <w:noProof/>
                <w:webHidden/>
              </w:rPr>
              <w:t>5</w:t>
            </w:r>
            <w:r w:rsidR="00EF0B78" w:rsidRPr="00EF0B78">
              <w:rPr>
                <w:b w:val="0"/>
                <w:noProof/>
                <w:webHidden/>
              </w:rPr>
              <w:fldChar w:fldCharType="end"/>
            </w:r>
          </w:hyperlink>
        </w:p>
        <w:p w:rsidR="00EF0B78" w:rsidRPr="00EF0B78" w:rsidRDefault="00605333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67268008" w:history="1">
            <w:r w:rsidR="00EF0B78" w:rsidRPr="00EF0B78">
              <w:rPr>
                <w:rStyle w:val="ac"/>
                <w:rFonts w:cstheme="minorHAnsi"/>
                <w:b w:val="0"/>
                <w:noProof/>
              </w:rPr>
              <w:t>4.</w:t>
            </w:r>
            <w:r w:rsidR="00EF0B78" w:rsidRPr="00EF0B78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EF0B78" w:rsidRPr="00EF0B78">
              <w:rPr>
                <w:rStyle w:val="ac"/>
                <w:rFonts w:cstheme="minorHAnsi"/>
                <w:b w:val="0"/>
                <w:noProof/>
              </w:rPr>
              <w:t>ОБОСНОВАНИЕ   ОПРЕДЕЛЕНИЯ   ПРЕДЕЛЬНЫХ   ПАРАМЕТРОВ ЗАСТРОЙКИ ТЕРРИТОРИИ В ГРАНИЦАХ ЗОН ПЛАНИРУЕМОГО РАЗМЕЩЕНИЯ ОБЪЕКТОВ КАПИТАЛЬНОГО СТРОИТЕЛЬСТВА, ПРОЕКТИРУЕМЫХ В СОСТАВЕ ЛИНЕЙНОГО ОБЪЕКТА.</w:t>
            </w:r>
            <w:r w:rsidR="00EF0B78" w:rsidRPr="00EF0B78">
              <w:rPr>
                <w:b w:val="0"/>
                <w:noProof/>
                <w:webHidden/>
              </w:rPr>
              <w:tab/>
            </w:r>
            <w:r w:rsidR="00EF0B78" w:rsidRPr="00EF0B78">
              <w:rPr>
                <w:b w:val="0"/>
                <w:noProof/>
                <w:webHidden/>
              </w:rPr>
              <w:fldChar w:fldCharType="begin"/>
            </w:r>
            <w:r w:rsidR="00EF0B78" w:rsidRPr="00EF0B78">
              <w:rPr>
                <w:b w:val="0"/>
                <w:noProof/>
                <w:webHidden/>
              </w:rPr>
              <w:instrText xml:space="preserve"> PAGEREF _Toc167268008 \h </w:instrText>
            </w:r>
            <w:r w:rsidR="00EF0B78" w:rsidRPr="00EF0B78">
              <w:rPr>
                <w:b w:val="0"/>
                <w:noProof/>
                <w:webHidden/>
              </w:rPr>
            </w:r>
            <w:r w:rsidR="00EF0B78" w:rsidRPr="00EF0B78">
              <w:rPr>
                <w:b w:val="0"/>
                <w:noProof/>
                <w:webHidden/>
              </w:rPr>
              <w:fldChar w:fldCharType="separate"/>
            </w:r>
            <w:r w:rsidR="00EA2211">
              <w:rPr>
                <w:b w:val="0"/>
                <w:noProof/>
                <w:webHidden/>
              </w:rPr>
              <w:t>5</w:t>
            </w:r>
            <w:r w:rsidR="00EF0B78" w:rsidRPr="00EF0B78">
              <w:rPr>
                <w:b w:val="0"/>
                <w:noProof/>
                <w:webHidden/>
              </w:rPr>
              <w:fldChar w:fldCharType="end"/>
            </w:r>
          </w:hyperlink>
        </w:p>
        <w:p w:rsidR="00EF0B78" w:rsidRPr="00EF0B78" w:rsidRDefault="00605333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67268009" w:history="1">
            <w:r w:rsidR="00EF0B78" w:rsidRPr="00EF0B78">
              <w:rPr>
                <w:rStyle w:val="ac"/>
                <w:rFonts w:cstheme="minorHAnsi"/>
                <w:b w:val="0"/>
                <w:noProof/>
              </w:rPr>
              <w:t>5.</w:t>
            </w:r>
            <w:r w:rsidR="00EF0B78" w:rsidRPr="00EF0B78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EF0B78" w:rsidRPr="00EF0B78">
              <w:rPr>
                <w:rStyle w:val="ac"/>
                <w:rFonts w:cstheme="minorHAnsi"/>
                <w:b w:val="0"/>
                <w:noProof/>
              </w:rPr>
              <w:t>ВЕДОМОСТЬ ПЕРЕСЕЧЕНИЙ ГРАНИЦ ЗОН ПЛАНИРУЕМОГО РАЗМЕЩЕНИЯ ЛИНЕЙНОГО ОБЪЕКТА (ОБЪЕКТОВ) С                  СОХРАНЯЕМЫМИ ОБЪЕКТАМИ КАПИТАЛЬНОГО СТРОИТЕЛЬСТВА (ЗДАНИЕ, СТРОЕНИЕ, СООРУЖЕНИЕ, ОБЪЕКТ, СТРОИТЕЛЬСТВО КОТОРОГО НЕ ЗАВЕРШЕНО), СУЩЕСТВУЮЩИМИ И СТРОЯЩИМИСЯ НА МОМЕНТ ПОДГОТОВКИ ПРОЕКТА ПЛАНИРОВКИ ТЕРРИТОРИИ.</w:t>
            </w:r>
            <w:r w:rsidR="00EF0B78" w:rsidRPr="00EF0B78">
              <w:rPr>
                <w:b w:val="0"/>
                <w:noProof/>
                <w:webHidden/>
              </w:rPr>
              <w:tab/>
            </w:r>
            <w:r w:rsidR="00EF0B78" w:rsidRPr="00EF0B78">
              <w:rPr>
                <w:b w:val="0"/>
                <w:noProof/>
                <w:webHidden/>
              </w:rPr>
              <w:fldChar w:fldCharType="begin"/>
            </w:r>
            <w:r w:rsidR="00EF0B78" w:rsidRPr="00EF0B78">
              <w:rPr>
                <w:b w:val="0"/>
                <w:noProof/>
                <w:webHidden/>
              </w:rPr>
              <w:instrText xml:space="preserve"> PAGEREF _Toc167268009 \h </w:instrText>
            </w:r>
            <w:r w:rsidR="00EF0B78" w:rsidRPr="00EF0B78">
              <w:rPr>
                <w:b w:val="0"/>
                <w:noProof/>
                <w:webHidden/>
              </w:rPr>
            </w:r>
            <w:r w:rsidR="00EF0B78" w:rsidRPr="00EF0B78">
              <w:rPr>
                <w:b w:val="0"/>
                <w:noProof/>
                <w:webHidden/>
              </w:rPr>
              <w:fldChar w:fldCharType="separate"/>
            </w:r>
            <w:r w:rsidR="00EA2211">
              <w:rPr>
                <w:b w:val="0"/>
                <w:noProof/>
                <w:webHidden/>
              </w:rPr>
              <w:t>6</w:t>
            </w:r>
            <w:r w:rsidR="00EF0B78" w:rsidRPr="00EF0B78">
              <w:rPr>
                <w:b w:val="0"/>
                <w:noProof/>
                <w:webHidden/>
              </w:rPr>
              <w:fldChar w:fldCharType="end"/>
            </w:r>
          </w:hyperlink>
        </w:p>
        <w:p w:rsidR="00EF0B78" w:rsidRPr="00EF0B78" w:rsidRDefault="00605333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67268010" w:history="1">
            <w:r w:rsidR="00EF0B78" w:rsidRPr="00EF0B78">
              <w:rPr>
                <w:rStyle w:val="ac"/>
                <w:rFonts w:cstheme="minorHAnsi"/>
                <w:b w:val="0"/>
                <w:noProof/>
              </w:rPr>
              <w:t>5.1.</w:t>
            </w:r>
            <w:r w:rsidR="00EF0B78" w:rsidRPr="00EF0B78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EF0B78" w:rsidRPr="00EF0B78">
              <w:rPr>
                <w:rStyle w:val="ac"/>
                <w:rFonts w:cstheme="minorHAnsi"/>
                <w:b w:val="0"/>
                <w:noProof/>
              </w:rPr>
              <w:t>ВЕДОМОСТЬ ПЕРЕСЕЧЕНИЙ С НАЗЕМНЫМИ КОММУНИКАЦИЯМИ</w:t>
            </w:r>
            <w:r w:rsidR="00EF0B78" w:rsidRPr="00EF0B78">
              <w:rPr>
                <w:b w:val="0"/>
                <w:noProof/>
                <w:webHidden/>
              </w:rPr>
              <w:tab/>
            </w:r>
            <w:r w:rsidR="00EF0B78" w:rsidRPr="00EF0B78">
              <w:rPr>
                <w:b w:val="0"/>
                <w:noProof/>
                <w:webHidden/>
              </w:rPr>
              <w:fldChar w:fldCharType="begin"/>
            </w:r>
            <w:r w:rsidR="00EF0B78" w:rsidRPr="00EF0B78">
              <w:rPr>
                <w:b w:val="0"/>
                <w:noProof/>
                <w:webHidden/>
              </w:rPr>
              <w:instrText xml:space="preserve"> PAGEREF _Toc167268010 \h </w:instrText>
            </w:r>
            <w:r w:rsidR="00EF0B78" w:rsidRPr="00EF0B78">
              <w:rPr>
                <w:b w:val="0"/>
                <w:noProof/>
                <w:webHidden/>
              </w:rPr>
            </w:r>
            <w:r w:rsidR="00EF0B78" w:rsidRPr="00EF0B78">
              <w:rPr>
                <w:b w:val="0"/>
                <w:noProof/>
                <w:webHidden/>
              </w:rPr>
              <w:fldChar w:fldCharType="separate"/>
            </w:r>
            <w:r w:rsidR="00EA2211">
              <w:rPr>
                <w:b w:val="0"/>
                <w:noProof/>
                <w:webHidden/>
              </w:rPr>
              <w:t>6</w:t>
            </w:r>
            <w:r w:rsidR="00EF0B78" w:rsidRPr="00EF0B78">
              <w:rPr>
                <w:b w:val="0"/>
                <w:noProof/>
                <w:webHidden/>
              </w:rPr>
              <w:fldChar w:fldCharType="end"/>
            </w:r>
          </w:hyperlink>
        </w:p>
        <w:p w:rsidR="00EF0B78" w:rsidRPr="00EF0B78" w:rsidRDefault="00605333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67268011" w:history="1">
            <w:r w:rsidR="00EF0B78" w:rsidRPr="00EF0B78">
              <w:rPr>
                <w:rStyle w:val="ac"/>
                <w:rFonts w:cstheme="minorHAnsi"/>
                <w:b w:val="0"/>
                <w:noProof/>
              </w:rPr>
              <w:t>5.2.</w:t>
            </w:r>
            <w:r w:rsidR="00EF0B78" w:rsidRPr="00EF0B78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EF0B78" w:rsidRPr="00EF0B78">
              <w:rPr>
                <w:rStyle w:val="ac"/>
                <w:rFonts w:cstheme="minorHAnsi"/>
                <w:b w:val="0"/>
                <w:noProof/>
              </w:rPr>
              <w:t>ВЕДОМОСТЬ ПЕРЕСЕЧЕНИЙ С ПОДЗЕМНЫМИ КОММУНИКАЦИЯМИ</w:t>
            </w:r>
            <w:r w:rsidR="00EF0B78" w:rsidRPr="00EF0B78">
              <w:rPr>
                <w:b w:val="0"/>
                <w:noProof/>
                <w:webHidden/>
              </w:rPr>
              <w:tab/>
            </w:r>
            <w:r w:rsidR="00EF0B78" w:rsidRPr="00EF0B78">
              <w:rPr>
                <w:b w:val="0"/>
                <w:noProof/>
                <w:webHidden/>
              </w:rPr>
              <w:fldChar w:fldCharType="begin"/>
            </w:r>
            <w:r w:rsidR="00EF0B78" w:rsidRPr="00EF0B78">
              <w:rPr>
                <w:b w:val="0"/>
                <w:noProof/>
                <w:webHidden/>
              </w:rPr>
              <w:instrText xml:space="preserve"> PAGEREF _Toc167268011 \h </w:instrText>
            </w:r>
            <w:r w:rsidR="00EF0B78" w:rsidRPr="00EF0B78">
              <w:rPr>
                <w:b w:val="0"/>
                <w:noProof/>
                <w:webHidden/>
              </w:rPr>
            </w:r>
            <w:r w:rsidR="00EF0B78" w:rsidRPr="00EF0B78">
              <w:rPr>
                <w:b w:val="0"/>
                <w:noProof/>
                <w:webHidden/>
              </w:rPr>
              <w:fldChar w:fldCharType="separate"/>
            </w:r>
            <w:r w:rsidR="00EA2211">
              <w:rPr>
                <w:b w:val="0"/>
                <w:noProof/>
                <w:webHidden/>
              </w:rPr>
              <w:t>6</w:t>
            </w:r>
            <w:r w:rsidR="00EF0B78" w:rsidRPr="00EF0B78">
              <w:rPr>
                <w:b w:val="0"/>
                <w:noProof/>
                <w:webHidden/>
              </w:rPr>
              <w:fldChar w:fldCharType="end"/>
            </w:r>
          </w:hyperlink>
        </w:p>
        <w:p w:rsidR="00EF0B78" w:rsidRPr="00EF0B78" w:rsidRDefault="00605333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67268012" w:history="1">
            <w:r w:rsidR="00EF0B78" w:rsidRPr="00EF0B78">
              <w:rPr>
                <w:rStyle w:val="ac"/>
                <w:rFonts w:cstheme="minorHAnsi"/>
                <w:b w:val="0"/>
                <w:noProof/>
              </w:rPr>
              <w:t>6.</w:t>
            </w:r>
            <w:r w:rsidR="00EF0B78" w:rsidRPr="00EF0B78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EF0B78" w:rsidRPr="00EF0B78">
              <w:rPr>
                <w:rStyle w:val="ac"/>
                <w:rFonts w:cstheme="minorHAnsi"/>
                <w:b w:val="0"/>
                <w:noProof/>
              </w:rPr>
              <w:t>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</w:t>
            </w:r>
            <w:r w:rsidR="00EF0B78" w:rsidRPr="00EF0B78">
              <w:rPr>
                <w:b w:val="0"/>
                <w:noProof/>
                <w:webHidden/>
              </w:rPr>
              <w:tab/>
            </w:r>
            <w:r w:rsidR="00EF0B78" w:rsidRPr="00EF0B78">
              <w:rPr>
                <w:b w:val="0"/>
                <w:noProof/>
                <w:webHidden/>
              </w:rPr>
              <w:fldChar w:fldCharType="begin"/>
            </w:r>
            <w:r w:rsidR="00EF0B78" w:rsidRPr="00EF0B78">
              <w:rPr>
                <w:b w:val="0"/>
                <w:noProof/>
                <w:webHidden/>
              </w:rPr>
              <w:instrText xml:space="preserve"> PAGEREF _Toc167268012 \h </w:instrText>
            </w:r>
            <w:r w:rsidR="00EF0B78" w:rsidRPr="00EF0B78">
              <w:rPr>
                <w:b w:val="0"/>
                <w:noProof/>
                <w:webHidden/>
              </w:rPr>
            </w:r>
            <w:r w:rsidR="00EF0B78" w:rsidRPr="00EF0B78">
              <w:rPr>
                <w:b w:val="0"/>
                <w:noProof/>
                <w:webHidden/>
              </w:rPr>
              <w:fldChar w:fldCharType="separate"/>
            </w:r>
            <w:r w:rsidR="00EA2211">
              <w:rPr>
                <w:b w:val="0"/>
                <w:noProof/>
                <w:webHidden/>
              </w:rPr>
              <w:t>7</w:t>
            </w:r>
            <w:r w:rsidR="00EF0B78" w:rsidRPr="00EF0B78">
              <w:rPr>
                <w:b w:val="0"/>
                <w:noProof/>
                <w:webHidden/>
              </w:rPr>
              <w:fldChar w:fldCharType="end"/>
            </w:r>
          </w:hyperlink>
        </w:p>
        <w:p w:rsidR="00EF0B78" w:rsidRDefault="00605333">
          <w:pPr>
            <w:pStyle w:val="14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67268013" w:history="1">
            <w:r w:rsidR="00EF0B78" w:rsidRPr="00EF0B78">
              <w:rPr>
                <w:rStyle w:val="ac"/>
                <w:rFonts w:cstheme="minorHAnsi"/>
                <w:b w:val="0"/>
                <w:noProof/>
              </w:rPr>
              <w:t>7.</w:t>
            </w:r>
            <w:r w:rsidR="00EF0B78" w:rsidRPr="00EF0B78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EF0B78" w:rsidRPr="00EF0B78">
              <w:rPr>
                <w:rStyle w:val="ac"/>
                <w:rFonts w:cstheme="minorHAnsi"/>
                <w:b w:val="0"/>
                <w:noProof/>
              </w:rPr>
              <w:t>ВЕДОМОСТЬ ПЕРЕСЕЧЕНИЙ ГРАНИЦ ЗОН ПЛАНИРУЕМОГО РАЗМЕЩЕНИЯ ЛИНЕЙНОГО ОБЪЕКТА (ОБЪЕКТОВ) С ВОДНЫМИ ОБЪЕКТАМИ (В ТОМ ЧИСЛЕ ВОДОТОКАМИ, ВОДОЕМАМИ, БОЛОТАМИ И Т.Д.).</w:t>
            </w:r>
            <w:r w:rsidR="00EF0B78" w:rsidRPr="00EF0B78">
              <w:rPr>
                <w:b w:val="0"/>
                <w:noProof/>
                <w:webHidden/>
              </w:rPr>
              <w:tab/>
            </w:r>
            <w:r w:rsidR="00EF0B78" w:rsidRPr="00EF0B78">
              <w:rPr>
                <w:b w:val="0"/>
                <w:noProof/>
                <w:webHidden/>
              </w:rPr>
              <w:fldChar w:fldCharType="begin"/>
            </w:r>
            <w:r w:rsidR="00EF0B78" w:rsidRPr="00EF0B78">
              <w:rPr>
                <w:b w:val="0"/>
                <w:noProof/>
                <w:webHidden/>
              </w:rPr>
              <w:instrText xml:space="preserve"> PAGEREF _Toc167268013 \h </w:instrText>
            </w:r>
            <w:r w:rsidR="00EF0B78" w:rsidRPr="00EF0B78">
              <w:rPr>
                <w:b w:val="0"/>
                <w:noProof/>
                <w:webHidden/>
              </w:rPr>
            </w:r>
            <w:r w:rsidR="00EF0B78" w:rsidRPr="00EF0B78">
              <w:rPr>
                <w:b w:val="0"/>
                <w:noProof/>
                <w:webHidden/>
              </w:rPr>
              <w:fldChar w:fldCharType="separate"/>
            </w:r>
            <w:r w:rsidR="00EA2211">
              <w:rPr>
                <w:b w:val="0"/>
                <w:noProof/>
                <w:webHidden/>
              </w:rPr>
              <w:t>7</w:t>
            </w:r>
            <w:r w:rsidR="00EF0B78" w:rsidRPr="00EF0B78">
              <w:rPr>
                <w:b w:val="0"/>
                <w:noProof/>
                <w:webHidden/>
              </w:rPr>
              <w:fldChar w:fldCharType="end"/>
            </w:r>
          </w:hyperlink>
        </w:p>
        <w:p w:rsidR="00EB53DE" w:rsidRDefault="00753471" w:rsidP="00EB53DE">
          <w:pPr>
            <w:pStyle w:val="14"/>
            <w:spacing w:before="140"/>
            <w:rPr>
              <w:rFonts w:asciiTheme="minorHAnsi" w:hAnsiTheme="minorHAnsi" w:cstheme="minorHAnsi"/>
              <w:b w:val="0"/>
            </w:rPr>
          </w:pPr>
          <w:r w:rsidRPr="002B3817">
            <w:rPr>
              <w:rFonts w:asciiTheme="minorHAnsi" w:hAnsiTheme="minorHAnsi" w:cstheme="minorHAnsi"/>
              <w:b w:val="0"/>
            </w:rPr>
            <w:fldChar w:fldCharType="end"/>
          </w:r>
        </w:p>
        <w:p w:rsidR="00EF0B78" w:rsidRPr="00EB53DE" w:rsidRDefault="00605333" w:rsidP="00EB53DE"/>
      </w:sdtContent>
    </w:sdt>
    <w:bookmarkStart w:id="1" w:name="__RefHeading__27_11820386181" w:displacedByCustomXml="prev"/>
    <w:bookmarkEnd w:id="1" w:displacedByCustomXml="prev"/>
    <w:bookmarkStart w:id="2" w:name="_Toc167268004" w:displacedByCustomXml="prev"/>
    <w:p w:rsidR="00025D8B" w:rsidRPr="002B3817" w:rsidRDefault="00753471" w:rsidP="00DA30CB">
      <w:pPr>
        <w:pStyle w:val="1"/>
        <w:numPr>
          <w:ilvl w:val="0"/>
          <w:numId w:val="0"/>
        </w:numPr>
        <w:ind w:left="568"/>
        <w:jc w:val="center"/>
        <w:rPr>
          <w:rFonts w:asciiTheme="minorHAnsi" w:hAnsiTheme="minorHAnsi" w:cstheme="minorHAnsi"/>
        </w:rPr>
      </w:pPr>
      <w:r w:rsidRPr="002B3817">
        <w:rPr>
          <w:rFonts w:asciiTheme="minorHAnsi" w:hAnsiTheme="minorHAnsi" w:cstheme="minorHAnsi"/>
        </w:rPr>
        <w:lastRenderedPageBreak/>
        <w:t>ВВЕДЕНИЕ</w:t>
      </w:r>
      <w:bookmarkEnd w:id="2"/>
    </w:p>
    <w:p w:rsidR="00025D8B" w:rsidRPr="00EB53DE" w:rsidRDefault="00753471" w:rsidP="00605333">
      <w:pPr>
        <w:pStyle w:val="af2"/>
        <w:spacing w:line="276" w:lineRule="auto"/>
        <w:ind w:left="0" w:firstLineChars="350" w:firstLine="9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Документация </w:t>
      </w:r>
      <w:r w:rsidR="00657AE9">
        <w:rPr>
          <w:rFonts w:cs="Times New Roman"/>
          <w:sz w:val="28"/>
          <w:szCs w:val="28"/>
        </w:rPr>
        <w:t xml:space="preserve">по планировке территории в границах участка </w:t>
      </w:r>
      <w:r w:rsidR="00EB53DE">
        <w:rPr>
          <w:rFonts w:cs="Times New Roman"/>
          <w:sz w:val="28"/>
          <w:szCs w:val="28"/>
        </w:rPr>
        <w:t xml:space="preserve">                 </w:t>
      </w:r>
      <w:r w:rsidR="00657AE9">
        <w:rPr>
          <w:rFonts w:cs="Times New Roman"/>
          <w:sz w:val="28"/>
          <w:szCs w:val="28"/>
        </w:rPr>
        <w:t>ул. Куйбышева от бульвара Победы до ул. Полякова в Ленинском</w:t>
      </w:r>
      <w:r>
        <w:rPr>
          <w:rFonts w:cs="Times New Roman"/>
          <w:sz w:val="28"/>
          <w:szCs w:val="28"/>
          <w:lang w:eastAsia="ru-RU"/>
        </w:rPr>
        <w:t xml:space="preserve"> районе города Астрахани</w:t>
      </w:r>
      <w:r>
        <w:rPr>
          <w:rFonts w:cs="Times New Roman"/>
          <w:sz w:val="28"/>
          <w:szCs w:val="28"/>
        </w:rPr>
        <w:t xml:space="preserve">, </w:t>
      </w:r>
      <w:r>
        <w:rPr>
          <w:sz w:val="28"/>
          <w:szCs w:val="28"/>
        </w:rPr>
        <w:t>разработана на основании:</w:t>
      </w:r>
    </w:p>
    <w:p w:rsidR="00025D8B" w:rsidRDefault="00753471" w:rsidP="00605333">
      <w:pPr>
        <w:tabs>
          <w:tab w:val="left" w:pos="426"/>
          <w:tab w:val="left" w:pos="709"/>
        </w:tabs>
        <w:spacing w:line="276" w:lineRule="auto"/>
        <w:ind w:firstLine="567"/>
        <w:rPr>
          <w:rFonts w:ascii="Times New Roman CYR" w:hAnsi="Times New Roman CYR" w:cs="Times New Roman CYR"/>
          <w:spacing w:val="-4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pacing w:val="-4"/>
          <w:sz w:val="28"/>
          <w:szCs w:val="28"/>
        </w:rPr>
        <w:t>- распоряжения</w: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pacing w:val="-4"/>
          <w:sz w:val="28"/>
          <w:szCs w:val="28"/>
        </w:rPr>
        <w:t>управления по строительству, архитектуре и градостроительству администрации муниципального обр</w:t>
      </w:r>
      <w:r w:rsidR="00BF688F">
        <w:rPr>
          <w:rFonts w:ascii="Times New Roman CYR" w:hAnsi="Times New Roman CYR" w:cs="Times New Roman CYR"/>
          <w:spacing w:val="-4"/>
          <w:sz w:val="28"/>
          <w:szCs w:val="28"/>
        </w:rPr>
        <w:t>азования «Город Астрахань» от 11.03.2024 № 04-01-432</w:t>
      </w:r>
      <w:r>
        <w:rPr>
          <w:rFonts w:ascii="Times New Roman CYR" w:hAnsi="Times New Roman CYR" w:cs="Times New Roman CYR"/>
          <w:spacing w:val="-4"/>
          <w:sz w:val="28"/>
          <w:szCs w:val="28"/>
        </w:rPr>
        <w:t xml:space="preserve"> «О разработке документации по </w:t>
      </w:r>
      <w:r w:rsidR="00BF688F">
        <w:rPr>
          <w:rFonts w:cs="Times New Roman"/>
          <w:sz w:val="28"/>
          <w:szCs w:val="28"/>
        </w:rPr>
        <w:t>планировке территории в границах участка ул. Куйбышева от бульвара Победы до</w:t>
      </w:r>
      <w:r w:rsidR="00EB53DE">
        <w:rPr>
          <w:rFonts w:cs="Times New Roman"/>
          <w:sz w:val="28"/>
          <w:szCs w:val="28"/>
        </w:rPr>
        <w:t xml:space="preserve">                </w:t>
      </w:r>
      <w:r w:rsidR="00BF688F">
        <w:rPr>
          <w:rFonts w:cs="Times New Roman"/>
          <w:sz w:val="28"/>
          <w:szCs w:val="28"/>
        </w:rPr>
        <w:t xml:space="preserve"> ул. Полякова в Ленинском</w:t>
      </w:r>
      <w:r w:rsidR="00BF688F">
        <w:rPr>
          <w:rFonts w:cs="Times New Roman"/>
          <w:sz w:val="28"/>
          <w:szCs w:val="28"/>
          <w:lang w:eastAsia="ru-RU"/>
        </w:rPr>
        <w:t xml:space="preserve"> районе города Астрахани</w:t>
      </w:r>
      <w:r w:rsidR="00A04435">
        <w:rPr>
          <w:rFonts w:cs="Times New Roman"/>
          <w:sz w:val="28"/>
          <w:szCs w:val="28"/>
          <w:lang w:eastAsia="ru-RU"/>
        </w:rPr>
        <w:t>»</w:t>
      </w:r>
      <w:r w:rsidR="00BF688F">
        <w:rPr>
          <w:rFonts w:ascii="Times New Roman CYR" w:hAnsi="Times New Roman CYR" w:cs="Times New Roman CYR"/>
          <w:spacing w:val="-4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pacing w:val="-4"/>
          <w:sz w:val="28"/>
          <w:szCs w:val="28"/>
        </w:rPr>
        <w:t xml:space="preserve">(далее – распоряжение </w:t>
      </w:r>
      <w:proofErr w:type="spellStart"/>
      <w:r>
        <w:rPr>
          <w:rFonts w:ascii="Times New Roman CYR" w:hAnsi="Times New Roman CYR" w:cs="Times New Roman CYR"/>
          <w:spacing w:val="-4"/>
          <w:sz w:val="28"/>
          <w:szCs w:val="28"/>
        </w:rPr>
        <w:t>УСАиГ</w:t>
      </w:r>
      <w:proofErr w:type="spellEnd"/>
      <w:r>
        <w:rPr>
          <w:rFonts w:ascii="Times New Roman CYR" w:hAnsi="Times New Roman CYR" w:cs="Times New Roman CYR"/>
          <w:spacing w:val="-4"/>
          <w:sz w:val="28"/>
          <w:szCs w:val="28"/>
        </w:rPr>
        <w:t xml:space="preserve"> администрации МО "Город Астрахань")</w:t>
      </w:r>
      <w:r w:rsidR="00FC4E28">
        <w:rPr>
          <w:rFonts w:ascii="Times New Roman CYR" w:hAnsi="Times New Roman CYR" w:cs="Times New Roman CYR"/>
          <w:spacing w:val="-4"/>
          <w:sz w:val="28"/>
          <w:szCs w:val="28"/>
        </w:rPr>
        <w:t xml:space="preserve"> и</w:t>
      </w:r>
      <w:r>
        <w:rPr>
          <w:rFonts w:ascii="Times New Roman CYR" w:hAnsi="Times New Roman CYR" w:cs="Times New Roman CYR"/>
          <w:spacing w:val="-4"/>
          <w:sz w:val="28"/>
          <w:szCs w:val="28"/>
        </w:rPr>
        <w:t xml:space="preserve"> в соответствии с заданием на разработку </w:t>
      </w:r>
      <w:r>
        <w:rPr>
          <w:rFonts w:ascii="Times New Roman CYR" w:hAnsi="Times New Roman CYR" w:cs="Times New Roman CYR"/>
          <w:sz w:val="28"/>
          <w:szCs w:val="28"/>
        </w:rPr>
        <w:t xml:space="preserve">документации по </w:t>
      </w:r>
      <w:r w:rsidR="00113C00">
        <w:rPr>
          <w:rFonts w:cs="Times New Roman"/>
          <w:sz w:val="28"/>
          <w:szCs w:val="28"/>
        </w:rPr>
        <w:t>планировке территории в границах участка</w:t>
      </w:r>
      <w:r w:rsidR="00EB53DE">
        <w:rPr>
          <w:rFonts w:cs="Times New Roman"/>
          <w:sz w:val="28"/>
          <w:szCs w:val="28"/>
        </w:rPr>
        <w:t xml:space="preserve">            </w:t>
      </w:r>
      <w:r w:rsidR="00113C00">
        <w:rPr>
          <w:rFonts w:cs="Times New Roman"/>
          <w:sz w:val="28"/>
          <w:szCs w:val="28"/>
        </w:rPr>
        <w:t xml:space="preserve"> ул. Куйбышева</w:t>
      </w:r>
      <w:proofErr w:type="gramEnd"/>
      <w:r w:rsidR="00113C00">
        <w:rPr>
          <w:rFonts w:cs="Times New Roman"/>
          <w:sz w:val="28"/>
          <w:szCs w:val="28"/>
        </w:rPr>
        <w:t xml:space="preserve"> от бульвара Победы до ул. Полякова в Ленинском</w:t>
      </w:r>
      <w:r w:rsidR="00113C00">
        <w:rPr>
          <w:rFonts w:cs="Times New Roman"/>
          <w:sz w:val="28"/>
          <w:szCs w:val="28"/>
          <w:lang w:eastAsia="ru-RU"/>
        </w:rPr>
        <w:t xml:space="preserve"> районе города Астрахани</w:t>
      </w:r>
      <w:r w:rsidR="00113C00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Задание на разработку документации).</w:t>
      </w:r>
    </w:p>
    <w:p w:rsidR="00025D8B" w:rsidRDefault="00A04435" w:rsidP="00605333">
      <w:pPr>
        <w:tabs>
          <w:tab w:val="left" w:pos="-3420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Целями</w:t>
      </w:r>
      <w:r w:rsidR="00753471">
        <w:rPr>
          <w:sz w:val="28"/>
          <w:szCs w:val="28"/>
        </w:rPr>
        <w:t xml:space="preserve"> подготовки проекта планировки территории прин</w:t>
      </w:r>
      <w:r>
        <w:rPr>
          <w:sz w:val="28"/>
          <w:szCs w:val="28"/>
        </w:rPr>
        <w:t>имаются цели, указанные</w:t>
      </w:r>
      <w:r w:rsidR="00753471">
        <w:rPr>
          <w:sz w:val="28"/>
          <w:szCs w:val="28"/>
        </w:rPr>
        <w:t xml:space="preserve"> в </w:t>
      </w:r>
      <w:r>
        <w:rPr>
          <w:sz w:val="28"/>
          <w:szCs w:val="28"/>
        </w:rPr>
        <w:t>пункте</w:t>
      </w:r>
      <w:r w:rsidR="00753471">
        <w:rPr>
          <w:sz w:val="28"/>
          <w:szCs w:val="28"/>
        </w:rPr>
        <w:t xml:space="preserve"> 7 Зад</w:t>
      </w:r>
      <w:r w:rsidR="00B904AB">
        <w:rPr>
          <w:sz w:val="28"/>
          <w:szCs w:val="28"/>
        </w:rPr>
        <w:t>ания на разработку документа</w:t>
      </w:r>
      <w:bookmarkStart w:id="3" w:name="_GoBack"/>
      <w:bookmarkEnd w:id="3"/>
      <w:r w:rsidR="00B904AB">
        <w:rPr>
          <w:sz w:val="28"/>
          <w:szCs w:val="28"/>
        </w:rPr>
        <w:t>ции:</w:t>
      </w:r>
    </w:p>
    <w:p w:rsidR="00B904AB" w:rsidRDefault="00B904AB" w:rsidP="00605333">
      <w:pPr>
        <w:tabs>
          <w:tab w:val="left" w:pos="-3420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определение границ зон планируемого размещения реконструируемой набережной р. Волга от бульвара Победы до ул. Полякова в Ленинском районе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страхани</w:t>
      </w:r>
      <w:proofErr w:type="spellEnd"/>
      <w:r>
        <w:rPr>
          <w:sz w:val="28"/>
          <w:szCs w:val="28"/>
        </w:rPr>
        <w:t>;</w:t>
      </w:r>
    </w:p>
    <w:p w:rsidR="00B904AB" w:rsidRDefault="00B904AB" w:rsidP="00605333">
      <w:pPr>
        <w:tabs>
          <w:tab w:val="left" w:pos="-3420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определение планировочных решений по развитию транспортно-пешеходной инфраструктуры на набережной и прилегающей территории;</w:t>
      </w:r>
    </w:p>
    <w:p w:rsidR="00B904AB" w:rsidRDefault="00B904AB" w:rsidP="00605333">
      <w:pPr>
        <w:tabs>
          <w:tab w:val="left" w:pos="-3420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определение необходимости в организации дополнительных мест для хранения автомобильного транспорта посетителей набережной;</w:t>
      </w:r>
    </w:p>
    <w:p w:rsidR="00B904AB" w:rsidRDefault="00B904AB" w:rsidP="00605333">
      <w:pPr>
        <w:tabs>
          <w:tab w:val="left" w:pos="-3420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определение необходимости и объема переустройства существующих инженерных коммуникаций;</w:t>
      </w:r>
    </w:p>
    <w:p w:rsidR="00B904AB" w:rsidRDefault="009F1235" w:rsidP="00605333">
      <w:pPr>
        <w:tabs>
          <w:tab w:val="left" w:pos="-3420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проведение работ по вертикальной планировке территории, инженерной подготовке и инженерной защите территории (при необходимости); </w:t>
      </w:r>
    </w:p>
    <w:p w:rsidR="009F1235" w:rsidRDefault="009F1235" w:rsidP="00605333">
      <w:pPr>
        <w:tabs>
          <w:tab w:val="left" w:pos="-3420"/>
        </w:tabs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изменение утвержденных красных линий (при необходимости);</w:t>
      </w:r>
    </w:p>
    <w:p w:rsidR="00025D8B" w:rsidRDefault="00753471" w:rsidP="00605333">
      <w:pPr>
        <w:spacing w:line="276" w:lineRule="auto"/>
        <w:ind w:firstLine="709"/>
        <w:rPr>
          <w:b/>
          <w:sz w:val="28"/>
          <w:szCs w:val="28"/>
        </w:rPr>
      </w:pPr>
      <w:r>
        <w:rPr>
          <w:sz w:val="28"/>
          <w:szCs w:val="28"/>
          <w:lang w:eastAsia="ar-SA"/>
        </w:rPr>
        <w:t xml:space="preserve">Графическая часть проекта </w:t>
      </w:r>
      <w:r>
        <w:rPr>
          <w:sz w:val="28"/>
          <w:szCs w:val="28"/>
        </w:rPr>
        <w:t xml:space="preserve">разработана на планах </w:t>
      </w:r>
      <w:r w:rsidR="00FC4E28">
        <w:rPr>
          <w:sz w:val="28"/>
          <w:szCs w:val="28"/>
        </w:rPr>
        <w:t xml:space="preserve">в М 1:10000 и </w:t>
      </w:r>
      <w:r>
        <w:rPr>
          <w:sz w:val="28"/>
          <w:szCs w:val="28"/>
        </w:rPr>
        <w:t xml:space="preserve">М 1:1000, полученных путем уменьшения планов масштаба 1:500 до масштаба 1:1000. </w:t>
      </w:r>
    </w:p>
    <w:p w:rsidR="00025D8B" w:rsidRDefault="00025D8B" w:rsidP="008A1C73">
      <w:pPr>
        <w:pStyle w:val="Textbody"/>
      </w:pPr>
    </w:p>
    <w:p w:rsidR="00025D8B" w:rsidRDefault="00753471" w:rsidP="008A1C73">
      <w:pPr>
        <w:pStyle w:val="Textbody"/>
      </w:pPr>
      <w:r>
        <w:br w:type="page"/>
      </w:r>
    </w:p>
    <w:p w:rsidR="00025D8B" w:rsidRPr="00DA30CB" w:rsidRDefault="00753471" w:rsidP="00DA30CB">
      <w:pPr>
        <w:pStyle w:val="1"/>
        <w:numPr>
          <w:ilvl w:val="0"/>
          <w:numId w:val="17"/>
        </w:numPr>
        <w:jc w:val="center"/>
        <w:rPr>
          <w:rFonts w:asciiTheme="minorHAnsi" w:hAnsiTheme="minorHAnsi" w:cstheme="minorHAnsi"/>
        </w:rPr>
      </w:pPr>
      <w:bookmarkStart w:id="4" w:name="_Toc94171409"/>
      <w:bookmarkStart w:id="5" w:name="_Toc167268005"/>
      <w:r w:rsidRPr="00DA30CB">
        <w:rPr>
          <w:rFonts w:asciiTheme="minorHAnsi" w:hAnsiTheme="minorHAnsi" w:cstheme="minorHAnsi"/>
        </w:rPr>
        <w:lastRenderedPageBreak/>
        <w:t>ОПИСАНИЕ ПРИРОДНО-КЛИМАТИЧЕСКИХ УСЛОВИЙ ТЕРРИТОРИИ, В ОТНОШЕНИИ КОТОРОЙ РАЗРАБАТЫВАЕТСЯ ПРОЕКТ ПЛАНИРОВКИ ТЕРРИТОРИИ.</w:t>
      </w:r>
      <w:bookmarkEnd w:id="4"/>
      <w:bookmarkEnd w:id="5"/>
    </w:p>
    <w:p w:rsidR="00025D8B" w:rsidRDefault="00753471">
      <w:pPr>
        <w:spacing w:after="0" w:line="360" w:lineRule="auto"/>
        <w:ind w:right="57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Разрабатываемая территория расположена в границах муниципального образования «Городской округ город Астрахань». </w:t>
      </w:r>
    </w:p>
    <w:p w:rsidR="00025D8B" w:rsidRDefault="00753471">
      <w:pPr>
        <w:spacing w:after="0" w:line="360" w:lineRule="auto"/>
        <w:ind w:right="57"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целом территории города относится к </w:t>
      </w:r>
      <w:r>
        <w:rPr>
          <w:color w:val="000000" w:themeColor="text1"/>
          <w:sz w:val="28"/>
          <w:szCs w:val="28"/>
          <w:lang w:val="en-US"/>
        </w:rPr>
        <w:t>IV</w:t>
      </w:r>
      <w:r>
        <w:rPr>
          <w:color w:val="000000" w:themeColor="text1"/>
          <w:sz w:val="28"/>
          <w:szCs w:val="28"/>
        </w:rPr>
        <w:t xml:space="preserve"> г климатическому району строительства с резко континентальным климатом, характеризующимся: жарким, засушливым летом и холодной ясной зимой, большими годовыми амплитудами температуры воздуха, малым количеством осадков и большой испаряемостью. Среднегодовая температура воздуха - +10,4°С. Самый холодный месяц – январь со среднемесячной температурой воздуха - 4,7 </w:t>
      </w:r>
      <w:r>
        <w:rPr>
          <w:color w:val="000000" w:themeColor="text1"/>
          <w:sz w:val="28"/>
          <w:szCs w:val="28"/>
          <w:vertAlign w:val="superscript"/>
        </w:rPr>
        <w:t>0</w:t>
      </w:r>
      <w:r>
        <w:rPr>
          <w:color w:val="000000" w:themeColor="text1"/>
          <w:sz w:val="28"/>
          <w:szCs w:val="28"/>
        </w:rPr>
        <w:t>С; самый теплый – июль - +25,6</w:t>
      </w:r>
      <w:r>
        <w:rPr>
          <w:color w:val="000000" w:themeColor="text1"/>
          <w:sz w:val="28"/>
          <w:szCs w:val="28"/>
          <w:vertAlign w:val="superscript"/>
        </w:rPr>
        <w:t>0</w:t>
      </w:r>
      <w:r>
        <w:rPr>
          <w:color w:val="000000" w:themeColor="text1"/>
          <w:sz w:val="28"/>
          <w:szCs w:val="28"/>
        </w:rPr>
        <w:t xml:space="preserve">С. </w:t>
      </w:r>
      <w:r>
        <w:rPr>
          <w:color w:val="000000" w:themeColor="text1"/>
          <w:sz w:val="28"/>
          <w:szCs w:val="28"/>
          <w:lang w:bidi="ar-SA"/>
        </w:rPr>
        <w:t xml:space="preserve">Преобладающие ветры: весной - северо-восточные, летом – северо-западные. </w:t>
      </w:r>
      <w:r>
        <w:rPr>
          <w:color w:val="000000" w:themeColor="text1"/>
          <w:sz w:val="28"/>
          <w:szCs w:val="28"/>
        </w:rPr>
        <w:t xml:space="preserve">Годовое количество осадков не превышает 182 мм. Осадки выпадают в основном в виде дождя. Максимальная глубина промерзания почвы 1,31 м, нормативная – 0,9 м. </w:t>
      </w:r>
    </w:p>
    <w:p w:rsidR="00025D8B" w:rsidRPr="008A1C73" w:rsidRDefault="00753471" w:rsidP="008A1C73">
      <w:pPr>
        <w:pStyle w:val="1"/>
        <w:numPr>
          <w:ilvl w:val="0"/>
          <w:numId w:val="17"/>
        </w:numPr>
        <w:jc w:val="center"/>
        <w:rPr>
          <w:rFonts w:ascii="Times New Roman" w:hAnsi="Times New Roman" w:cs="Times New Roman"/>
        </w:rPr>
      </w:pPr>
      <w:bookmarkStart w:id="6" w:name="_Toc167268006"/>
      <w:r w:rsidRPr="008A1C73">
        <w:rPr>
          <w:rFonts w:ascii="Times New Roman" w:hAnsi="Times New Roman" w:cs="Times New Roman"/>
        </w:rPr>
        <w:t xml:space="preserve">ОБОСНОВАНИЕ </w:t>
      </w:r>
      <w:proofErr w:type="gramStart"/>
      <w:r w:rsidRPr="008A1C73">
        <w:rPr>
          <w:rFonts w:ascii="Times New Roman" w:hAnsi="Times New Roman" w:cs="Times New Roman"/>
        </w:rPr>
        <w:t>ОПРЕДЕЛЕНИЯ ГРАНИЦ ЗОН ПЛАНИРУЕМОГО РАЗМЕЩЕНИЯ ЛИНЕЙНОГО ОБЪЕКТА</w:t>
      </w:r>
      <w:proofErr w:type="gramEnd"/>
      <w:r w:rsidRPr="008A1C73">
        <w:rPr>
          <w:rFonts w:ascii="Times New Roman" w:hAnsi="Times New Roman" w:cs="Times New Roman"/>
        </w:rPr>
        <w:t>.</w:t>
      </w:r>
      <w:bookmarkEnd w:id="6"/>
    </w:p>
    <w:p w:rsidR="00AF5819" w:rsidRDefault="00BC3523" w:rsidP="00BC3523">
      <w:pPr>
        <w:widowControl/>
        <w:tabs>
          <w:tab w:val="left" w:pos="730"/>
          <w:tab w:val="left" w:pos="1458"/>
          <w:tab w:val="left" w:pos="1528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Г</w:t>
      </w:r>
      <w:r w:rsidR="00AF5819" w:rsidRPr="00D6256A">
        <w:rPr>
          <w:rFonts w:asciiTheme="minorHAnsi" w:hAnsiTheme="minorHAnsi" w:cstheme="minorHAnsi"/>
          <w:sz w:val="28"/>
          <w:szCs w:val="28"/>
        </w:rPr>
        <w:t>раниц</w:t>
      </w:r>
      <w:r w:rsidR="005B1051">
        <w:rPr>
          <w:rFonts w:asciiTheme="minorHAnsi" w:hAnsiTheme="minorHAnsi" w:cstheme="minorHAnsi"/>
          <w:sz w:val="28"/>
          <w:szCs w:val="28"/>
        </w:rPr>
        <w:t>ы</w:t>
      </w:r>
      <w:r w:rsidR="00AF5819" w:rsidRPr="00D6256A">
        <w:rPr>
          <w:rFonts w:asciiTheme="minorHAnsi" w:hAnsiTheme="minorHAnsi" w:cstheme="minorHAnsi"/>
          <w:sz w:val="28"/>
          <w:szCs w:val="28"/>
        </w:rPr>
        <w:t xml:space="preserve"> зон</w:t>
      </w:r>
      <w:r>
        <w:rPr>
          <w:rFonts w:asciiTheme="minorHAnsi" w:hAnsiTheme="minorHAnsi" w:cstheme="minorHAnsi"/>
          <w:sz w:val="28"/>
          <w:szCs w:val="28"/>
        </w:rPr>
        <w:t>ы</w:t>
      </w:r>
      <w:r w:rsidR="00AF5819" w:rsidRPr="00D6256A">
        <w:rPr>
          <w:rFonts w:asciiTheme="minorHAnsi" w:hAnsiTheme="minorHAnsi" w:cstheme="minorHAnsi"/>
          <w:sz w:val="28"/>
          <w:szCs w:val="28"/>
        </w:rPr>
        <w:t xml:space="preserve"> п</w:t>
      </w:r>
      <w:r w:rsidR="00AF5819">
        <w:rPr>
          <w:rFonts w:asciiTheme="minorHAnsi" w:hAnsiTheme="minorHAnsi" w:cstheme="minorHAnsi"/>
          <w:sz w:val="28"/>
          <w:szCs w:val="28"/>
        </w:rPr>
        <w:t>ланируемого размещения линейн</w:t>
      </w:r>
      <w:r>
        <w:rPr>
          <w:rFonts w:asciiTheme="minorHAnsi" w:hAnsiTheme="minorHAnsi" w:cstheme="minorHAnsi"/>
          <w:sz w:val="28"/>
          <w:szCs w:val="28"/>
        </w:rPr>
        <w:t>ого</w:t>
      </w:r>
      <w:r w:rsidR="00AF5819">
        <w:rPr>
          <w:rFonts w:asciiTheme="minorHAnsi" w:hAnsiTheme="minorHAnsi" w:cstheme="minorHAnsi"/>
          <w:sz w:val="28"/>
          <w:szCs w:val="28"/>
        </w:rPr>
        <w:t xml:space="preserve"> объект</w:t>
      </w:r>
      <w:r>
        <w:rPr>
          <w:rFonts w:asciiTheme="minorHAnsi" w:hAnsiTheme="minorHAnsi" w:cstheme="minorHAnsi"/>
          <w:sz w:val="28"/>
          <w:szCs w:val="28"/>
        </w:rPr>
        <w:t>а</w:t>
      </w:r>
      <w:r w:rsidR="00AF5819">
        <w:rPr>
          <w:rFonts w:asciiTheme="minorHAnsi" w:hAnsiTheme="minorHAnsi" w:cstheme="minorHAnsi"/>
          <w:sz w:val="28"/>
          <w:szCs w:val="28"/>
        </w:rPr>
        <w:t>: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AF5819" w:rsidRPr="00D6256A">
        <w:rPr>
          <w:rFonts w:asciiTheme="minorHAnsi" w:hAnsiTheme="minorHAnsi" w:cstheme="minorHAnsi"/>
          <w:sz w:val="28"/>
          <w:szCs w:val="28"/>
        </w:rPr>
        <w:t>магистральн</w:t>
      </w:r>
      <w:r w:rsidR="00AF5819">
        <w:rPr>
          <w:rFonts w:asciiTheme="minorHAnsi" w:hAnsiTheme="minorHAnsi" w:cstheme="minorHAnsi"/>
          <w:sz w:val="28"/>
          <w:szCs w:val="28"/>
        </w:rPr>
        <w:t>ая</w:t>
      </w:r>
      <w:r w:rsidR="00AF5819" w:rsidRPr="00D6256A">
        <w:rPr>
          <w:rFonts w:asciiTheme="minorHAnsi" w:hAnsiTheme="minorHAnsi" w:cstheme="minorHAnsi"/>
          <w:sz w:val="28"/>
          <w:szCs w:val="28"/>
        </w:rPr>
        <w:t xml:space="preserve"> улиц</w:t>
      </w:r>
      <w:r w:rsidR="00AF5819">
        <w:rPr>
          <w:rFonts w:asciiTheme="minorHAnsi" w:hAnsiTheme="minorHAnsi" w:cstheme="minorHAnsi"/>
          <w:sz w:val="28"/>
          <w:szCs w:val="28"/>
        </w:rPr>
        <w:t>а</w:t>
      </w:r>
      <w:r w:rsidR="00AF5819" w:rsidRPr="00D6256A">
        <w:rPr>
          <w:rFonts w:asciiTheme="minorHAnsi" w:hAnsiTheme="minorHAnsi" w:cstheme="minorHAnsi"/>
          <w:sz w:val="28"/>
          <w:szCs w:val="28"/>
        </w:rPr>
        <w:t xml:space="preserve"> </w:t>
      </w:r>
      <w:r w:rsidR="003064B2">
        <w:rPr>
          <w:rFonts w:asciiTheme="minorHAnsi" w:hAnsiTheme="minorHAnsi" w:cstheme="minorHAnsi"/>
          <w:sz w:val="28"/>
          <w:szCs w:val="28"/>
        </w:rPr>
        <w:t>районного</w:t>
      </w:r>
      <w:r w:rsidR="00AF5819">
        <w:rPr>
          <w:rFonts w:asciiTheme="minorHAnsi" w:hAnsiTheme="minorHAnsi" w:cstheme="minorHAnsi"/>
          <w:sz w:val="28"/>
          <w:szCs w:val="28"/>
        </w:rPr>
        <w:t xml:space="preserve"> значения, </w:t>
      </w:r>
      <w:r w:rsidR="003064B2">
        <w:rPr>
          <w:rFonts w:asciiTheme="minorHAnsi" w:hAnsiTheme="minorHAnsi" w:cstheme="minorHAnsi"/>
          <w:sz w:val="28"/>
          <w:szCs w:val="28"/>
        </w:rPr>
        <w:t>транспортно</w:t>
      </w:r>
      <w:r w:rsidR="00EB53DE">
        <w:rPr>
          <w:rFonts w:asciiTheme="minorHAnsi" w:hAnsiTheme="minorHAnsi" w:cstheme="minorHAnsi"/>
          <w:sz w:val="28"/>
          <w:szCs w:val="28"/>
        </w:rPr>
        <w:t>-</w:t>
      </w:r>
      <w:r w:rsidR="003064B2">
        <w:rPr>
          <w:rFonts w:asciiTheme="minorHAnsi" w:hAnsiTheme="minorHAnsi" w:cstheme="minorHAnsi"/>
          <w:sz w:val="28"/>
          <w:szCs w:val="28"/>
        </w:rPr>
        <w:t>пешеходная</w:t>
      </w:r>
      <w:r w:rsidR="00EB53DE"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            </w:t>
      </w:r>
      <w:r w:rsidR="003064B2">
        <w:rPr>
          <w:rFonts w:asciiTheme="minorHAnsi" w:hAnsiTheme="minorHAnsi" w:cstheme="minorHAnsi"/>
          <w:sz w:val="28"/>
          <w:szCs w:val="28"/>
        </w:rPr>
        <w:t xml:space="preserve"> </w:t>
      </w:r>
      <w:r w:rsidR="00AF5819" w:rsidRPr="00D6256A">
        <w:rPr>
          <w:rFonts w:asciiTheme="minorHAnsi" w:hAnsiTheme="minorHAnsi" w:cstheme="minorHAnsi"/>
          <w:sz w:val="28"/>
          <w:szCs w:val="28"/>
        </w:rPr>
        <w:t xml:space="preserve">улица </w:t>
      </w:r>
      <w:r w:rsidR="003064B2">
        <w:rPr>
          <w:rFonts w:asciiTheme="minorHAnsi" w:hAnsiTheme="minorHAnsi" w:cstheme="minorHAnsi"/>
          <w:sz w:val="28"/>
          <w:szCs w:val="28"/>
        </w:rPr>
        <w:t>Куйбышева</w:t>
      </w:r>
      <w:r w:rsidR="008E4B66">
        <w:rPr>
          <w:rFonts w:asciiTheme="minorHAnsi" w:hAnsiTheme="minorHAnsi" w:cstheme="minorHAnsi"/>
          <w:sz w:val="28"/>
          <w:szCs w:val="28"/>
        </w:rPr>
        <w:t xml:space="preserve"> (от ул. Полякова до ул. Ю.</w:t>
      </w:r>
      <w:r w:rsidR="00945F4D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8E4B66">
        <w:rPr>
          <w:rFonts w:asciiTheme="minorHAnsi" w:hAnsiTheme="minorHAnsi" w:cstheme="minorHAnsi"/>
          <w:sz w:val="28"/>
          <w:szCs w:val="28"/>
        </w:rPr>
        <w:t>Селенского</w:t>
      </w:r>
      <w:proofErr w:type="spellEnd"/>
      <w:r w:rsidR="008E4B66">
        <w:rPr>
          <w:rFonts w:asciiTheme="minorHAnsi" w:hAnsiTheme="minorHAnsi" w:cstheme="minorHAnsi"/>
          <w:sz w:val="28"/>
          <w:szCs w:val="28"/>
        </w:rPr>
        <w:t>)</w:t>
      </w:r>
      <w:r w:rsidR="004D564E">
        <w:rPr>
          <w:rFonts w:asciiTheme="minorHAnsi" w:hAnsiTheme="minorHAnsi" w:cstheme="minorHAnsi"/>
          <w:sz w:val="28"/>
          <w:szCs w:val="28"/>
        </w:rPr>
        <w:t>, протяженностью 0,25</w:t>
      </w:r>
      <w:r w:rsidR="001B4402">
        <w:rPr>
          <w:rFonts w:asciiTheme="minorHAnsi" w:hAnsiTheme="minorHAnsi" w:cstheme="minorHAnsi"/>
          <w:sz w:val="28"/>
          <w:szCs w:val="28"/>
        </w:rPr>
        <w:t xml:space="preserve"> км</w:t>
      </w:r>
      <w:r>
        <w:rPr>
          <w:rFonts w:asciiTheme="minorHAnsi" w:hAnsiTheme="minorHAnsi" w:cstheme="minorHAnsi"/>
          <w:sz w:val="28"/>
          <w:szCs w:val="28"/>
        </w:rPr>
        <w:t xml:space="preserve">, определена в соответствии </w:t>
      </w:r>
      <w:r w:rsidR="001B4402">
        <w:rPr>
          <w:rFonts w:asciiTheme="minorHAnsi" w:hAnsiTheme="minorHAnsi" w:cstheme="minorHAnsi"/>
          <w:sz w:val="28"/>
          <w:szCs w:val="28"/>
        </w:rPr>
        <w:t xml:space="preserve">с </w:t>
      </w:r>
      <w:r>
        <w:rPr>
          <w:rFonts w:asciiTheme="minorHAnsi" w:hAnsiTheme="minorHAnsi" w:cstheme="minorHAnsi"/>
          <w:sz w:val="28"/>
          <w:szCs w:val="28"/>
        </w:rPr>
        <w:t xml:space="preserve">параметрами </w:t>
      </w:r>
      <w:r w:rsidR="00D64283">
        <w:rPr>
          <w:rFonts w:asciiTheme="minorHAnsi" w:hAnsiTheme="minorHAnsi" w:cstheme="minorHAnsi"/>
          <w:sz w:val="28"/>
          <w:szCs w:val="28"/>
        </w:rPr>
        <w:t>дороги</w:t>
      </w:r>
      <w:r w:rsidR="00C03B0F">
        <w:rPr>
          <w:rFonts w:asciiTheme="minorHAnsi" w:hAnsiTheme="minorHAnsi" w:cstheme="minorHAnsi"/>
          <w:sz w:val="28"/>
          <w:szCs w:val="28"/>
        </w:rPr>
        <w:t>,</w:t>
      </w:r>
      <w:r w:rsidR="00D64283">
        <w:rPr>
          <w:rFonts w:asciiTheme="minorHAnsi" w:hAnsiTheme="minorHAnsi" w:cstheme="minorHAnsi"/>
          <w:sz w:val="28"/>
          <w:szCs w:val="28"/>
        </w:rPr>
        <w:t xml:space="preserve"> </w:t>
      </w:r>
      <w:r w:rsidR="001B4402">
        <w:rPr>
          <w:rFonts w:asciiTheme="minorHAnsi" w:hAnsiTheme="minorHAnsi" w:cstheme="minorHAnsi"/>
          <w:sz w:val="28"/>
          <w:szCs w:val="28"/>
        </w:rPr>
        <w:t>согласно</w:t>
      </w:r>
      <w:r>
        <w:rPr>
          <w:rFonts w:asciiTheme="minorHAnsi" w:hAnsiTheme="minorHAnsi" w:cstheme="minorHAnsi"/>
          <w:sz w:val="28"/>
          <w:szCs w:val="28"/>
        </w:rPr>
        <w:t xml:space="preserve"> КТС</w:t>
      </w:r>
      <w:r w:rsidR="00210367">
        <w:rPr>
          <w:rFonts w:asciiTheme="minorHAnsi" w:hAnsiTheme="minorHAnsi" w:cstheme="minorHAnsi"/>
          <w:sz w:val="28"/>
          <w:szCs w:val="28"/>
        </w:rPr>
        <w:t xml:space="preserve">, </w:t>
      </w:r>
      <w:r w:rsidR="00C03B0F">
        <w:rPr>
          <w:rFonts w:asciiTheme="minorHAnsi" w:hAnsiTheme="minorHAnsi" w:cstheme="minorHAnsi"/>
          <w:sz w:val="28"/>
          <w:szCs w:val="28"/>
        </w:rPr>
        <w:t>в граница</w:t>
      </w:r>
      <w:r w:rsidR="00210367">
        <w:rPr>
          <w:rFonts w:asciiTheme="minorHAnsi" w:hAnsiTheme="minorHAnsi" w:cstheme="minorHAnsi"/>
          <w:sz w:val="28"/>
          <w:szCs w:val="28"/>
        </w:rPr>
        <w:t>х устанавливаемых красных линий</w:t>
      </w:r>
      <w:r>
        <w:rPr>
          <w:rFonts w:asciiTheme="minorHAnsi" w:hAnsiTheme="minorHAnsi" w:cstheme="minorHAnsi"/>
          <w:sz w:val="28"/>
          <w:szCs w:val="28"/>
        </w:rPr>
        <w:t>.</w:t>
      </w:r>
    </w:p>
    <w:p w:rsidR="00060B8D" w:rsidRDefault="00753471" w:rsidP="008A1C73">
      <w:pPr>
        <w:pStyle w:val="Standard"/>
      </w:pPr>
      <w:r w:rsidRPr="005A39F0">
        <w:t xml:space="preserve">Настоящей </w:t>
      </w:r>
      <w:r w:rsidR="00A14A92" w:rsidRPr="005A39F0">
        <w:t>д</w:t>
      </w:r>
      <w:r w:rsidRPr="005A39F0">
        <w:t>окументацией вносятся следующи</w:t>
      </w:r>
      <w:r w:rsidR="003E0900" w:rsidRPr="005A39F0">
        <w:t xml:space="preserve">е изменения в ранее </w:t>
      </w:r>
      <w:r w:rsidR="00060B8D" w:rsidRPr="005A39F0">
        <w:t>утверждённ</w:t>
      </w:r>
      <w:r w:rsidR="00060B8D">
        <w:t>ые</w:t>
      </w:r>
      <w:r w:rsidRPr="005A39F0">
        <w:t xml:space="preserve"> </w:t>
      </w:r>
      <w:r w:rsidR="00060B8D">
        <w:t>документации</w:t>
      </w:r>
      <w:r w:rsidR="00C03B0F">
        <w:t xml:space="preserve"> </w:t>
      </w:r>
      <w:r w:rsidR="00C03B0F">
        <w:rPr>
          <w:color w:val="000000"/>
        </w:rPr>
        <w:t>(чертеж ПП-1-1)</w:t>
      </w:r>
      <w:r w:rsidR="00060B8D">
        <w:t>:</w:t>
      </w:r>
    </w:p>
    <w:p w:rsidR="00060B8D" w:rsidRDefault="00753471" w:rsidP="00D5679A">
      <w:pPr>
        <w:pStyle w:val="Standard"/>
      </w:pPr>
      <w:r w:rsidRPr="005A39F0">
        <w:t xml:space="preserve"> </w:t>
      </w:r>
      <w:r w:rsidR="003E0900" w:rsidRPr="005A39F0">
        <w:t xml:space="preserve">– </w:t>
      </w:r>
      <w:r w:rsidR="00D5679A">
        <w:t xml:space="preserve">в </w:t>
      </w:r>
      <w:r w:rsidR="003E0900" w:rsidRPr="005A39F0">
        <w:t>документаци</w:t>
      </w:r>
      <w:r w:rsidR="00060B8D">
        <w:t>ю</w:t>
      </w:r>
      <w:r w:rsidR="003E0900" w:rsidRPr="005A39F0">
        <w:t xml:space="preserve"> по планировке территории для строительства ЛНС и сетей ливневой канализации по ул. Полякова от</w:t>
      </w:r>
      <w:r w:rsidR="00060B8D">
        <w:t xml:space="preserve"> </w:t>
      </w:r>
      <w:r w:rsidR="003E0900" w:rsidRPr="005A39F0">
        <w:t xml:space="preserve">ул. Савушкина до ул. Куйбышева и по ул. Куйбышева от ул. Полякова до ул. Анри Барбюса в Ленинском районе </w:t>
      </w:r>
      <w:r w:rsidR="00060B8D">
        <w:t xml:space="preserve">             </w:t>
      </w:r>
      <w:r w:rsidR="003E0900" w:rsidRPr="005A39F0">
        <w:t>г. Астрахани</w:t>
      </w:r>
      <w:r w:rsidR="00C80AD8">
        <w:t xml:space="preserve">, </w:t>
      </w:r>
      <w:r w:rsidR="00D5679A">
        <w:t xml:space="preserve">в части </w:t>
      </w:r>
      <w:r w:rsidR="00060B8D" w:rsidRPr="005A39F0">
        <w:rPr>
          <w:lang w:eastAsia="ru-RU"/>
        </w:rPr>
        <w:t>отмен</w:t>
      </w:r>
      <w:r w:rsidR="00D5679A">
        <w:rPr>
          <w:lang w:eastAsia="ru-RU"/>
        </w:rPr>
        <w:t>ы:</w:t>
      </w:r>
      <w:r w:rsidR="00060B8D" w:rsidRPr="005A39F0">
        <w:rPr>
          <w:lang w:eastAsia="ru-RU"/>
        </w:rPr>
        <w:t xml:space="preserve"> </w:t>
      </w:r>
      <w:r w:rsidR="00060B8D">
        <w:rPr>
          <w:lang w:eastAsia="ru-RU"/>
        </w:rPr>
        <w:t>точ</w:t>
      </w:r>
      <w:r w:rsidR="00D5679A">
        <w:rPr>
          <w:lang w:eastAsia="ru-RU"/>
        </w:rPr>
        <w:t>е</w:t>
      </w:r>
      <w:r w:rsidR="00060B8D">
        <w:rPr>
          <w:lang w:eastAsia="ru-RU"/>
        </w:rPr>
        <w:t xml:space="preserve">к </w:t>
      </w:r>
      <w:r w:rsidR="00060B8D" w:rsidRPr="005A39F0">
        <w:rPr>
          <w:lang w:eastAsia="ru-RU"/>
        </w:rPr>
        <w:t>красных линий</w:t>
      </w:r>
      <w:r w:rsidR="00D5679A">
        <w:rPr>
          <w:lang w:eastAsia="ru-RU"/>
        </w:rPr>
        <w:t xml:space="preserve"> -</w:t>
      </w:r>
      <w:r w:rsidR="00060B8D" w:rsidRPr="005A39F0">
        <w:rPr>
          <w:lang w:eastAsia="ru-RU"/>
        </w:rPr>
        <w:t xml:space="preserve"> 1м</w:t>
      </w:r>
      <w:r w:rsidR="00C80AD8">
        <w:rPr>
          <w:lang w:eastAsia="ru-RU"/>
        </w:rPr>
        <w:t>, 12м</w:t>
      </w:r>
      <w:r w:rsidR="00D65870">
        <w:rPr>
          <w:lang w:eastAsia="ru-RU"/>
        </w:rPr>
        <w:t>;</w:t>
      </w:r>
      <w:r w:rsidR="00D5679A">
        <w:rPr>
          <w:lang w:eastAsia="ru-RU"/>
        </w:rPr>
        <w:t xml:space="preserve"> участка красной </w:t>
      </w:r>
      <w:r w:rsidR="00D5679A">
        <w:rPr>
          <w:lang w:eastAsia="ru-RU"/>
        </w:rPr>
        <w:lastRenderedPageBreak/>
        <w:t xml:space="preserve">линии от точки 1м до </w:t>
      </w:r>
      <w:r w:rsidR="00D65870">
        <w:rPr>
          <w:lang w:eastAsia="ru-RU"/>
        </w:rPr>
        <w:t>устанавливаемой</w:t>
      </w:r>
      <w:r w:rsidR="00D5679A">
        <w:rPr>
          <w:lang w:eastAsia="ru-RU"/>
        </w:rPr>
        <w:t xml:space="preserve"> точки 22н и участка красной линии от точки 12м до точки 13м;</w:t>
      </w:r>
    </w:p>
    <w:p w:rsidR="00025D8B" w:rsidRPr="005A39F0" w:rsidRDefault="00060B8D" w:rsidP="008A1C73">
      <w:pPr>
        <w:pStyle w:val="Standard"/>
        <w:rPr>
          <w:lang w:eastAsia="ru-RU"/>
        </w:rPr>
      </w:pPr>
      <w:r w:rsidRPr="005A39F0">
        <w:t>–</w:t>
      </w:r>
      <w:r>
        <w:t xml:space="preserve"> </w:t>
      </w:r>
      <w:r w:rsidR="00D5679A">
        <w:t xml:space="preserve">в </w:t>
      </w:r>
      <w:r w:rsidR="003E0900" w:rsidRPr="005A39F0">
        <w:t>документаци</w:t>
      </w:r>
      <w:r>
        <w:t>ю</w:t>
      </w:r>
      <w:r w:rsidR="003E0900" w:rsidRPr="005A39F0">
        <w:t xml:space="preserve"> по планировке территории в границах улиц Чехова, Полякова, Куйбышева в Ленинском районе г.</w:t>
      </w:r>
      <w:r w:rsidR="003F26D9" w:rsidRPr="005A39F0">
        <w:t xml:space="preserve"> </w:t>
      </w:r>
      <w:r w:rsidR="003E0900" w:rsidRPr="005A39F0">
        <w:t>Астрахани</w:t>
      </w:r>
      <w:r w:rsidR="00D5679A">
        <w:t>,</w:t>
      </w:r>
      <w:r w:rsidR="00D5679A" w:rsidRPr="00D5679A">
        <w:t xml:space="preserve"> </w:t>
      </w:r>
      <w:r w:rsidR="00D5679A">
        <w:t xml:space="preserve">в части </w:t>
      </w:r>
      <w:r w:rsidR="00D5679A" w:rsidRPr="005A39F0">
        <w:rPr>
          <w:lang w:eastAsia="ru-RU"/>
        </w:rPr>
        <w:t>отмен</w:t>
      </w:r>
      <w:r w:rsidR="00D5679A">
        <w:rPr>
          <w:lang w:eastAsia="ru-RU"/>
        </w:rPr>
        <w:t xml:space="preserve">ы: точек </w:t>
      </w:r>
      <w:r w:rsidR="00D5679A" w:rsidRPr="005A39F0">
        <w:rPr>
          <w:lang w:eastAsia="ru-RU"/>
        </w:rPr>
        <w:t>красных линий</w:t>
      </w:r>
      <w:r w:rsidR="00D5679A">
        <w:rPr>
          <w:lang w:eastAsia="ru-RU"/>
        </w:rPr>
        <w:t xml:space="preserve"> –</w:t>
      </w:r>
      <w:r w:rsidR="00D5679A" w:rsidRPr="005A39F0">
        <w:rPr>
          <w:lang w:eastAsia="ru-RU"/>
        </w:rPr>
        <w:t xml:space="preserve"> </w:t>
      </w:r>
      <w:r w:rsidR="00D5679A">
        <w:rPr>
          <w:lang w:eastAsia="ru-RU"/>
        </w:rPr>
        <w:t>2у и 3у</w:t>
      </w:r>
      <w:r w:rsidR="00D65870">
        <w:rPr>
          <w:lang w:eastAsia="ru-RU"/>
        </w:rPr>
        <w:t>;</w:t>
      </w:r>
      <w:r w:rsidR="00D5679A">
        <w:rPr>
          <w:lang w:eastAsia="ru-RU"/>
        </w:rPr>
        <w:t xml:space="preserve"> участк</w:t>
      </w:r>
      <w:r w:rsidR="00C03B0F">
        <w:rPr>
          <w:lang w:eastAsia="ru-RU"/>
        </w:rPr>
        <w:t>ов</w:t>
      </w:r>
      <w:r w:rsidR="00D5679A">
        <w:rPr>
          <w:lang w:eastAsia="ru-RU"/>
        </w:rPr>
        <w:t xml:space="preserve"> красн</w:t>
      </w:r>
      <w:r w:rsidR="00C03B0F">
        <w:rPr>
          <w:lang w:eastAsia="ru-RU"/>
        </w:rPr>
        <w:t>ых</w:t>
      </w:r>
      <w:r w:rsidR="00D5679A">
        <w:rPr>
          <w:lang w:eastAsia="ru-RU"/>
        </w:rPr>
        <w:t xml:space="preserve"> линии от точки 12м до точки 3у и от точки 1м до точки 2у.</w:t>
      </w:r>
    </w:p>
    <w:p w:rsidR="00AB6FC6" w:rsidRDefault="00C03B0F" w:rsidP="00AB6FC6">
      <w:pPr>
        <w:widowControl/>
        <w:spacing w:after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Устанавливаемые к</w:t>
      </w:r>
      <w:r w:rsidR="00AB6FC6">
        <w:rPr>
          <w:sz w:val="28"/>
          <w:szCs w:val="28"/>
        </w:rPr>
        <w:t xml:space="preserve">расные линии </w:t>
      </w:r>
      <w:r>
        <w:rPr>
          <w:sz w:val="28"/>
          <w:szCs w:val="28"/>
        </w:rPr>
        <w:t>определены</w:t>
      </w:r>
      <w:r w:rsidR="00AB6FC6">
        <w:rPr>
          <w:sz w:val="28"/>
          <w:szCs w:val="28"/>
        </w:rPr>
        <w:t xml:space="preserve"> с учетом местоположения </w:t>
      </w:r>
      <w:r w:rsidR="00AB6FC6" w:rsidRPr="0023445B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границ существующих земельных участков, </w:t>
      </w:r>
      <w:r w:rsidR="00AB6FC6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сведения о которых внесены </w:t>
      </w:r>
      <w:r w:rsidR="00AB6FC6" w:rsidRPr="0023445B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в Един</w:t>
      </w:r>
      <w:r w:rsidR="00AB6FC6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ый государственный реестр</w:t>
      </w:r>
      <w:r w:rsidR="00AB6FC6" w:rsidRPr="0023445B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недвижимости</w:t>
      </w:r>
      <w:r w:rsidR="00AB6FC6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(далее – ЕГРН), и</w:t>
      </w:r>
      <w:r w:rsidR="00AB6FC6">
        <w:rPr>
          <w:sz w:val="28"/>
          <w:szCs w:val="28"/>
        </w:rPr>
        <w:t xml:space="preserve"> технических зон инженерных сетей</w:t>
      </w:r>
      <w:r w:rsidR="00AD1880">
        <w:rPr>
          <w:sz w:val="28"/>
          <w:szCs w:val="28"/>
        </w:rPr>
        <w:t xml:space="preserve"> </w:t>
      </w:r>
      <w:r w:rsidR="00AD1880">
        <w:rPr>
          <w:rFonts w:eastAsia="Times New Roman" w:cs="Times New Roman"/>
          <w:color w:val="000000"/>
          <w:sz w:val="28"/>
          <w:szCs w:val="28"/>
        </w:rPr>
        <w:t>(чертеж ПП-1-1)</w:t>
      </w:r>
      <w:r w:rsidR="00AB6FC6">
        <w:rPr>
          <w:sz w:val="28"/>
          <w:szCs w:val="28"/>
        </w:rPr>
        <w:t>.</w:t>
      </w:r>
    </w:p>
    <w:p w:rsidR="00872C1E" w:rsidRPr="00605333" w:rsidRDefault="00FC4A63" w:rsidP="00AB6FC6">
      <w:pPr>
        <w:widowControl/>
        <w:spacing w:after="0" w:line="360" w:lineRule="auto"/>
        <w:ind w:firstLine="567"/>
        <w:rPr>
          <w:sz w:val="28"/>
          <w:szCs w:val="28"/>
        </w:rPr>
      </w:pPr>
      <w:r w:rsidRPr="00605333">
        <w:rPr>
          <w:sz w:val="28"/>
          <w:szCs w:val="28"/>
        </w:rPr>
        <w:t xml:space="preserve">Земельные участки </w:t>
      </w:r>
      <w:r w:rsidR="003A6781" w:rsidRPr="00605333">
        <w:rPr>
          <w:sz w:val="28"/>
          <w:szCs w:val="28"/>
        </w:rPr>
        <w:t>с кадастровыми номерами 30:12:020302:</w:t>
      </w:r>
      <w:r w:rsidR="00872C1E" w:rsidRPr="00605333">
        <w:rPr>
          <w:sz w:val="28"/>
          <w:szCs w:val="28"/>
        </w:rPr>
        <w:t xml:space="preserve">636 и </w:t>
      </w:r>
      <w:r w:rsidR="003A6781" w:rsidRPr="00605333">
        <w:rPr>
          <w:sz w:val="28"/>
          <w:szCs w:val="28"/>
        </w:rPr>
        <w:t>30:12:020302:</w:t>
      </w:r>
      <w:r w:rsidR="00872C1E" w:rsidRPr="00605333">
        <w:rPr>
          <w:sz w:val="28"/>
          <w:szCs w:val="28"/>
        </w:rPr>
        <w:t>132</w:t>
      </w:r>
      <w:r w:rsidR="003A6781" w:rsidRPr="00605333">
        <w:rPr>
          <w:sz w:val="28"/>
          <w:szCs w:val="28"/>
        </w:rPr>
        <w:t xml:space="preserve"> имеют вид разрешенного использования - территория общего пользования, в связи с этим красные линии</w:t>
      </w:r>
      <w:r w:rsidR="00063BA1" w:rsidRPr="00605333">
        <w:rPr>
          <w:sz w:val="28"/>
          <w:szCs w:val="28"/>
        </w:rPr>
        <w:t xml:space="preserve"> на данном участке</w:t>
      </w:r>
      <w:r w:rsidR="003A6781" w:rsidRPr="00605333">
        <w:rPr>
          <w:sz w:val="28"/>
          <w:szCs w:val="28"/>
        </w:rPr>
        <w:t xml:space="preserve"> не устанавливаются</w:t>
      </w:r>
      <w:r w:rsidR="0070785B" w:rsidRPr="00605333">
        <w:rPr>
          <w:sz w:val="28"/>
          <w:szCs w:val="28"/>
        </w:rPr>
        <w:t>.</w:t>
      </w:r>
    </w:p>
    <w:p w:rsidR="00C03B0F" w:rsidRDefault="00C03B0F" w:rsidP="00C03B0F">
      <w:pPr>
        <w:widowControl/>
        <w:tabs>
          <w:tab w:val="left" w:pos="730"/>
          <w:tab w:val="left" w:pos="1458"/>
          <w:tab w:val="left" w:pos="1528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Г</w:t>
      </w:r>
      <w:r w:rsidRPr="00D6256A">
        <w:rPr>
          <w:rFonts w:asciiTheme="minorHAnsi" w:hAnsiTheme="minorHAnsi" w:cstheme="minorHAnsi"/>
          <w:sz w:val="28"/>
          <w:szCs w:val="28"/>
        </w:rPr>
        <w:t>раниц</w:t>
      </w:r>
      <w:r w:rsidR="005B1051">
        <w:rPr>
          <w:rFonts w:asciiTheme="minorHAnsi" w:hAnsiTheme="minorHAnsi" w:cstheme="minorHAnsi"/>
          <w:sz w:val="28"/>
          <w:szCs w:val="28"/>
        </w:rPr>
        <w:t>ы</w:t>
      </w:r>
      <w:r w:rsidRPr="00D6256A">
        <w:rPr>
          <w:rFonts w:asciiTheme="minorHAnsi" w:hAnsiTheme="minorHAnsi" w:cstheme="minorHAnsi"/>
          <w:sz w:val="28"/>
          <w:szCs w:val="28"/>
        </w:rPr>
        <w:t xml:space="preserve"> зон</w:t>
      </w:r>
      <w:r>
        <w:rPr>
          <w:rFonts w:asciiTheme="minorHAnsi" w:hAnsiTheme="minorHAnsi" w:cstheme="minorHAnsi"/>
          <w:sz w:val="28"/>
          <w:szCs w:val="28"/>
        </w:rPr>
        <w:t>ы</w:t>
      </w:r>
      <w:r w:rsidRPr="00D6256A">
        <w:rPr>
          <w:rFonts w:asciiTheme="minorHAnsi" w:hAnsiTheme="minorHAnsi" w:cstheme="minorHAnsi"/>
          <w:sz w:val="28"/>
          <w:szCs w:val="28"/>
        </w:rPr>
        <w:t xml:space="preserve"> п</w:t>
      </w:r>
      <w:r>
        <w:rPr>
          <w:rFonts w:asciiTheme="minorHAnsi" w:hAnsiTheme="minorHAnsi" w:cstheme="minorHAnsi"/>
          <w:sz w:val="28"/>
          <w:szCs w:val="28"/>
        </w:rPr>
        <w:t>ланируемого размещения линейного объекта:</w:t>
      </w:r>
      <w:r w:rsidR="002503E3">
        <w:rPr>
          <w:rFonts w:asciiTheme="minorHAnsi" w:hAnsiTheme="minorHAnsi" w:cstheme="minorHAnsi"/>
          <w:sz w:val="28"/>
          <w:szCs w:val="28"/>
        </w:rPr>
        <w:t xml:space="preserve"> </w:t>
      </w:r>
      <w:r w:rsidR="002503E3" w:rsidRPr="002503E3">
        <w:rPr>
          <w:sz w:val="28"/>
          <w:szCs w:val="28"/>
        </w:rPr>
        <w:t>реко</w:t>
      </w:r>
      <w:r w:rsidR="00B540AC">
        <w:rPr>
          <w:sz w:val="28"/>
          <w:szCs w:val="28"/>
        </w:rPr>
        <w:t>нструируемая набережная р. Волги</w:t>
      </w:r>
      <w:r w:rsidR="002503E3" w:rsidRPr="002503E3">
        <w:rPr>
          <w:sz w:val="28"/>
          <w:szCs w:val="28"/>
        </w:rPr>
        <w:t xml:space="preserve"> от бульвара Победы до ул. Полякова</w:t>
      </w:r>
      <w:r w:rsidR="008B0D77">
        <w:rPr>
          <w:sz w:val="28"/>
          <w:szCs w:val="28"/>
        </w:rPr>
        <w:t xml:space="preserve"> </w:t>
      </w:r>
      <w:r w:rsidR="008B0D77">
        <w:rPr>
          <w:rFonts w:asciiTheme="minorHAnsi" w:hAnsiTheme="minorHAnsi" w:cstheme="minorHAnsi"/>
          <w:sz w:val="28"/>
          <w:szCs w:val="28"/>
        </w:rPr>
        <w:t>(протяженностью 0,52 км)</w:t>
      </w:r>
      <w:r w:rsidR="00B540AC">
        <w:rPr>
          <w:rFonts w:asciiTheme="minorHAnsi" w:hAnsiTheme="minorHAnsi" w:cstheme="minorHAnsi"/>
          <w:sz w:val="28"/>
          <w:szCs w:val="28"/>
        </w:rPr>
        <w:t>, определены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2503E3">
        <w:rPr>
          <w:rFonts w:asciiTheme="minorHAnsi" w:hAnsiTheme="minorHAnsi" w:cstheme="minorHAnsi"/>
          <w:sz w:val="28"/>
          <w:szCs w:val="28"/>
        </w:rPr>
        <w:t>с учетом местоположения г</w:t>
      </w:r>
      <w:r w:rsidR="002503E3" w:rsidRPr="00D6256A">
        <w:rPr>
          <w:rFonts w:asciiTheme="minorHAnsi" w:hAnsiTheme="minorHAnsi" w:cstheme="minorHAnsi"/>
          <w:sz w:val="28"/>
          <w:szCs w:val="28"/>
        </w:rPr>
        <w:t>раниц</w:t>
      </w:r>
      <w:r w:rsidR="002503E3">
        <w:rPr>
          <w:rFonts w:asciiTheme="minorHAnsi" w:hAnsiTheme="minorHAnsi" w:cstheme="minorHAnsi"/>
          <w:sz w:val="28"/>
          <w:szCs w:val="28"/>
        </w:rPr>
        <w:t>ы</w:t>
      </w:r>
      <w:r w:rsidR="002503E3" w:rsidRPr="00D6256A">
        <w:rPr>
          <w:rFonts w:asciiTheme="minorHAnsi" w:hAnsiTheme="minorHAnsi" w:cstheme="minorHAnsi"/>
          <w:sz w:val="28"/>
          <w:szCs w:val="28"/>
        </w:rPr>
        <w:t xml:space="preserve"> зон</w:t>
      </w:r>
      <w:r w:rsidR="002503E3">
        <w:rPr>
          <w:rFonts w:asciiTheme="minorHAnsi" w:hAnsiTheme="minorHAnsi" w:cstheme="minorHAnsi"/>
          <w:sz w:val="28"/>
          <w:szCs w:val="28"/>
        </w:rPr>
        <w:t>ы</w:t>
      </w:r>
      <w:r w:rsidR="002503E3" w:rsidRPr="00D6256A">
        <w:rPr>
          <w:rFonts w:asciiTheme="minorHAnsi" w:hAnsiTheme="minorHAnsi" w:cstheme="minorHAnsi"/>
          <w:sz w:val="28"/>
          <w:szCs w:val="28"/>
        </w:rPr>
        <w:t xml:space="preserve"> п</w:t>
      </w:r>
      <w:r w:rsidR="002503E3">
        <w:rPr>
          <w:rFonts w:asciiTheme="minorHAnsi" w:hAnsiTheme="minorHAnsi" w:cstheme="minorHAnsi"/>
          <w:sz w:val="28"/>
          <w:szCs w:val="28"/>
        </w:rPr>
        <w:t>ланируемог</w:t>
      </w:r>
      <w:r w:rsidR="00B540AC">
        <w:rPr>
          <w:rFonts w:asciiTheme="minorHAnsi" w:hAnsiTheme="minorHAnsi" w:cstheme="minorHAnsi"/>
          <w:sz w:val="28"/>
          <w:szCs w:val="28"/>
        </w:rPr>
        <w:t xml:space="preserve">о размещения линейного объекта - </w:t>
      </w:r>
      <w:r w:rsidR="002503E3" w:rsidRPr="00D6256A">
        <w:rPr>
          <w:rFonts w:asciiTheme="minorHAnsi" w:hAnsiTheme="minorHAnsi" w:cstheme="minorHAnsi"/>
          <w:sz w:val="28"/>
          <w:szCs w:val="28"/>
        </w:rPr>
        <w:t>магистральн</w:t>
      </w:r>
      <w:r w:rsidR="00B540AC">
        <w:rPr>
          <w:rFonts w:asciiTheme="minorHAnsi" w:hAnsiTheme="minorHAnsi" w:cstheme="minorHAnsi"/>
          <w:sz w:val="28"/>
          <w:szCs w:val="28"/>
        </w:rPr>
        <w:t>ой</w:t>
      </w:r>
      <w:r w:rsidR="002503E3" w:rsidRPr="00D6256A">
        <w:rPr>
          <w:rFonts w:asciiTheme="minorHAnsi" w:hAnsiTheme="minorHAnsi" w:cstheme="minorHAnsi"/>
          <w:sz w:val="28"/>
          <w:szCs w:val="28"/>
        </w:rPr>
        <w:t xml:space="preserve"> улиц</w:t>
      </w:r>
      <w:r w:rsidR="00B540AC">
        <w:rPr>
          <w:rFonts w:asciiTheme="minorHAnsi" w:hAnsiTheme="minorHAnsi" w:cstheme="minorHAnsi"/>
          <w:sz w:val="28"/>
          <w:szCs w:val="28"/>
        </w:rPr>
        <w:t>ы</w:t>
      </w:r>
      <w:r w:rsidR="002503E3" w:rsidRPr="00D6256A">
        <w:rPr>
          <w:rFonts w:asciiTheme="minorHAnsi" w:hAnsiTheme="minorHAnsi" w:cstheme="minorHAnsi"/>
          <w:sz w:val="28"/>
          <w:szCs w:val="28"/>
        </w:rPr>
        <w:t xml:space="preserve"> </w:t>
      </w:r>
      <w:r w:rsidR="002503E3">
        <w:rPr>
          <w:rFonts w:asciiTheme="minorHAnsi" w:hAnsiTheme="minorHAnsi" w:cstheme="minorHAnsi"/>
          <w:sz w:val="28"/>
          <w:szCs w:val="28"/>
        </w:rPr>
        <w:t xml:space="preserve">районного </w:t>
      </w:r>
      <w:r w:rsidR="00B540AC">
        <w:rPr>
          <w:rFonts w:asciiTheme="minorHAnsi" w:hAnsiTheme="minorHAnsi" w:cstheme="minorHAnsi"/>
          <w:sz w:val="28"/>
          <w:szCs w:val="28"/>
        </w:rPr>
        <w:t>значения, транспортно-пешеходной ул. Куйбышева</w:t>
      </w:r>
      <w:r w:rsidR="00D33768">
        <w:rPr>
          <w:rFonts w:asciiTheme="minorHAnsi" w:hAnsiTheme="minorHAnsi" w:cstheme="minorHAnsi"/>
          <w:sz w:val="28"/>
          <w:szCs w:val="28"/>
        </w:rPr>
        <w:t xml:space="preserve"> (от ул. Полякова до </w:t>
      </w:r>
      <w:r w:rsidR="00462FDB">
        <w:rPr>
          <w:rFonts w:asciiTheme="minorHAnsi" w:hAnsiTheme="minorHAnsi" w:cstheme="minorHAnsi"/>
          <w:sz w:val="28"/>
          <w:szCs w:val="28"/>
        </w:rPr>
        <w:t xml:space="preserve">                      </w:t>
      </w:r>
      <w:proofErr w:type="spellStart"/>
      <w:r w:rsidR="00D33768">
        <w:rPr>
          <w:rFonts w:asciiTheme="minorHAnsi" w:hAnsiTheme="minorHAnsi" w:cstheme="minorHAnsi"/>
          <w:sz w:val="28"/>
          <w:szCs w:val="28"/>
        </w:rPr>
        <w:t>ул.Ю</w:t>
      </w:r>
      <w:proofErr w:type="spellEnd"/>
      <w:r w:rsidR="00D33768">
        <w:rPr>
          <w:rFonts w:asciiTheme="minorHAnsi" w:hAnsiTheme="minorHAnsi" w:cstheme="minorHAnsi"/>
          <w:sz w:val="28"/>
          <w:szCs w:val="28"/>
        </w:rPr>
        <w:t>.</w:t>
      </w:r>
      <w:r w:rsidR="00945F4D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D33768">
        <w:rPr>
          <w:rFonts w:asciiTheme="minorHAnsi" w:hAnsiTheme="minorHAnsi" w:cstheme="minorHAnsi"/>
          <w:sz w:val="28"/>
          <w:szCs w:val="28"/>
        </w:rPr>
        <w:t>Селенского</w:t>
      </w:r>
      <w:proofErr w:type="spellEnd"/>
      <w:r w:rsidR="00D33768">
        <w:rPr>
          <w:rFonts w:asciiTheme="minorHAnsi" w:hAnsiTheme="minorHAnsi" w:cstheme="minorHAnsi"/>
          <w:sz w:val="28"/>
          <w:szCs w:val="28"/>
        </w:rPr>
        <w:t>), существующей проезжей част</w:t>
      </w:r>
      <w:r w:rsidR="009F7FEF">
        <w:rPr>
          <w:rFonts w:asciiTheme="minorHAnsi" w:hAnsiTheme="minorHAnsi" w:cstheme="minorHAnsi"/>
          <w:sz w:val="28"/>
          <w:szCs w:val="28"/>
        </w:rPr>
        <w:t>и</w:t>
      </w:r>
      <w:r w:rsidR="00D33768">
        <w:rPr>
          <w:rFonts w:asciiTheme="minorHAnsi" w:hAnsiTheme="minorHAnsi" w:cstheme="minorHAnsi"/>
          <w:sz w:val="28"/>
          <w:szCs w:val="28"/>
        </w:rPr>
        <w:t xml:space="preserve"> ул. Куйбышева (от </w:t>
      </w:r>
      <w:r w:rsidR="00462FDB">
        <w:rPr>
          <w:rFonts w:asciiTheme="minorHAnsi" w:hAnsiTheme="minorHAnsi" w:cstheme="minorHAnsi"/>
          <w:sz w:val="28"/>
          <w:szCs w:val="28"/>
        </w:rPr>
        <w:t xml:space="preserve">                         </w:t>
      </w:r>
      <w:r w:rsidR="00D33768">
        <w:rPr>
          <w:rFonts w:asciiTheme="minorHAnsi" w:hAnsiTheme="minorHAnsi" w:cstheme="minorHAnsi"/>
          <w:sz w:val="28"/>
          <w:szCs w:val="28"/>
        </w:rPr>
        <w:t>ул. Ю.</w:t>
      </w:r>
      <w:r w:rsidR="00945F4D"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 w:rsidR="00D33768">
        <w:rPr>
          <w:rFonts w:asciiTheme="minorHAnsi" w:hAnsiTheme="minorHAnsi" w:cstheme="minorHAnsi"/>
          <w:sz w:val="28"/>
          <w:szCs w:val="28"/>
        </w:rPr>
        <w:t>Селенского</w:t>
      </w:r>
      <w:proofErr w:type="spellEnd"/>
      <w:r w:rsidR="00D33768">
        <w:rPr>
          <w:rFonts w:asciiTheme="minorHAnsi" w:hAnsiTheme="minorHAnsi" w:cstheme="minorHAnsi"/>
          <w:sz w:val="28"/>
          <w:szCs w:val="28"/>
        </w:rPr>
        <w:t xml:space="preserve"> до бульвара Победы) </w:t>
      </w:r>
      <w:r w:rsidR="002503E3">
        <w:rPr>
          <w:rFonts w:asciiTheme="minorHAnsi" w:hAnsiTheme="minorHAnsi" w:cstheme="minorHAnsi"/>
          <w:sz w:val="28"/>
          <w:szCs w:val="28"/>
        </w:rPr>
        <w:t xml:space="preserve">и </w:t>
      </w:r>
      <w:r w:rsidR="00B540AC">
        <w:rPr>
          <w:rFonts w:asciiTheme="minorHAnsi" w:hAnsiTheme="minorHAnsi" w:cstheme="minorHAnsi"/>
          <w:sz w:val="28"/>
          <w:szCs w:val="28"/>
        </w:rPr>
        <w:t>береговой лини</w:t>
      </w:r>
      <w:r w:rsidR="009F7FEF">
        <w:rPr>
          <w:rFonts w:asciiTheme="minorHAnsi" w:hAnsiTheme="minorHAnsi" w:cstheme="minorHAnsi"/>
          <w:sz w:val="28"/>
          <w:szCs w:val="28"/>
        </w:rPr>
        <w:t>и</w:t>
      </w:r>
      <w:r w:rsidR="00B540AC">
        <w:rPr>
          <w:rFonts w:asciiTheme="minorHAnsi" w:hAnsiTheme="minorHAnsi" w:cstheme="minorHAnsi"/>
          <w:sz w:val="28"/>
          <w:szCs w:val="28"/>
        </w:rPr>
        <w:t xml:space="preserve"> р. Волги</w:t>
      </w:r>
      <w:proofErr w:type="gramEnd"/>
      <w:r w:rsidR="00C86122">
        <w:rPr>
          <w:rFonts w:asciiTheme="minorHAnsi" w:hAnsiTheme="minorHAnsi" w:cstheme="minorHAnsi"/>
          <w:sz w:val="28"/>
          <w:szCs w:val="28"/>
        </w:rPr>
        <w:t xml:space="preserve"> (</w:t>
      </w:r>
      <w:proofErr w:type="gramStart"/>
      <w:r w:rsidR="00C86122">
        <w:rPr>
          <w:rFonts w:asciiTheme="minorHAnsi" w:hAnsiTheme="minorHAnsi" w:cstheme="minorHAnsi"/>
          <w:sz w:val="28"/>
          <w:szCs w:val="28"/>
        </w:rPr>
        <w:t>30:00-5.6)</w:t>
      </w:r>
      <w:r w:rsidR="002503E3">
        <w:rPr>
          <w:rFonts w:asciiTheme="minorHAnsi" w:hAnsiTheme="minorHAnsi" w:cstheme="minorHAnsi"/>
          <w:sz w:val="28"/>
          <w:szCs w:val="28"/>
        </w:rPr>
        <w:t>.</w:t>
      </w:r>
      <w:proofErr w:type="gramEnd"/>
    </w:p>
    <w:p w:rsidR="002503E3" w:rsidRDefault="002503E3" w:rsidP="00C03B0F">
      <w:pPr>
        <w:widowControl/>
        <w:tabs>
          <w:tab w:val="left" w:pos="730"/>
          <w:tab w:val="left" w:pos="1458"/>
          <w:tab w:val="left" w:pos="1528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 w:rsidRPr="00B051CA">
        <w:rPr>
          <w:rFonts w:asciiTheme="minorHAnsi" w:hAnsiTheme="minorHAnsi" w:cstheme="minorHAnsi"/>
          <w:sz w:val="28"/>
          <w:szCs w:val="28"/>
        </w:rPr>
        <w:t>Границ</w:t>
      </w:r>
      <w:r w:rsidR="005B1051">
        <w:rPr>
          <w:rFonts w:asciiTheme="minorHAnsi" w:hAnsiTheme="minorHAnsi" w:cstheme="minorHAnsi"/>
          <w:sz w:val="28"/>
          <w:szCs w:val="28"/>
        </w:rPr>
        <w:t>ы</w:t>
      </w:r>
      <w:r w:rsidRPr="00B051CA">
        <w:rPr>
          <w:rFonts w:asciiTheme="minorHAnsi" w:hAnsiTheme="minorHAnsi" w:cstheme="minorHAnsi"/>
          <w:sz w:val="28"/>
          <w:szCs w:val="28"/>
        </w:rPr>
        <w:t xml:space="preserve"> зоны планируемого размещения линейного объекта: </w:t>
      </w:r>
      <w:r w:rsidR="00FF701A" w:rsidRPr="00B051CA">
        <w:rPr>
          <w:rFonts w:asciiTheme="minorHAnsi" w:hAnsiTheme="minorHAnsi" w:cstheme="minorHAnsi"/>
          <w:sz w:val="28"/>
          <w:szCs w:val="28"/>
        </w:rPr>
        <w:t>канализация</w:t>
      </w:r>
      <w:r w:rsidR="00B051CA">
        <w:rPr>
          <w:rFonts w:asciiTheme="minorHAnsi" w:hAnsiTheme="minorHAnsi" w:cstheme="minorHAnsi"/>
          <w:sz w:val="28"/>
          <w:szCs w:val="28"/>
        </w:rPr>
        <w:t xml:space="preserve"> дождевая</w:t>
      </w:r>
      <w:r w:rsidR="008B0D77">
        <w:rPr>
          <w:rFonts w:asciiTheme="minorHAnsi" w:hAnsiTheme="minorHAnsi" w:cstheme="minorHAnsi"/>
          <w:sz w:val="28"/>
          <w:szCs w:val="28"/>
        </w:rPr>
        <w:t xml:space="preserve"> (протяженностью 0,52</w:t>
      </w:r>
      <w:r w:rsidR="00AF5044">
        <w:rPr>
          <w:rFonts w:asciiTheme="minorHAnsi" w:hAnsiTheme="minorHAnsi" w:cstheme="minorHAnsi"/>
          <w:sz w:val="28"/>
          <w:szCs w:val="28"/>
        </w:rPr>
        <w:t xml:space="preserve"> км)</w:t>
      </w:r>
      <w:r w:rsidR="00FF701A" w:rsidRPr="00B051CA">
        <w:rPr>
          <w:rFonts w:asciiTheme="minorHAnsi" w:hAnsiTheme="minorHAnsi" w:cstheme="minorHAnsi"/>
          <w:sz w:val="28"/>
          <w:szCs w:val="28"/>
        </w:rPr>
        <w:t xml:space="preserve"> определена с </w:t>
      </w:r>
      <w:r w:rsidR="00B051CA" w:rsidRPr="00B051CA">
        <w:rPr>
          <w:rFonts w:asciiTheme="minorHAnsi" w:hAnsiTheme="minorHAnsi" w:cstheme="minorHAnsi"/>
          <w:sz w:val="28"/>
          <w:szCs w:val="28"/>
        </w:rPr>
        <w:t>учетом</w:t>
      </w:r>
      <w:r w:rsidR="00AF5044">
        <w:rPr>
          <w:rFonts w:asciiTheme="minorHAnsi" w:hAnsiTheme="minorHAnsi" w:cstheme="minorHAnsi"/>
          <w:sz w:val="28"/>
          <w:szCs w:val="28"/>
        </w:rPr>
        <w:t xml:space="preserve"> максимального значения </w:t>
      </w:r>
      <w:r w:rsidR="00AF5044" w:rsidRPr="00AF5044">
        <w:rPr>
          <w:color w:val="22272F"/>
          <w:sz w:val="28"/>
          <w:szCs w:val="28"/>
          <w:shd w:val="clear" w:color="auto" w:fill="FFFFFF"/>
        </w:rPr>
        <w:t>расстояния, по горизонтали (в свету)</w:t>
      </w:r>
      <w:r w:rsidR="00AF5044">
        <w:rPr>
          <w:color w:val="22272F"/>
          <w:sz w:val="28"/>
          <w:szCs w:val="28"/>
          <w:shd w:val="clear" w:color="auto" w:fill="FFFFFF"/>
        </w:rPr>
        <w:t xml:space="preserve"> от дождевой канализации,</w:t>
      </w:r>
      <w:r w:rsidR="00B051CA" w:rsidRPr="00B051CA">
        <w:rPr>
          <w:rFonts w:asciiTheme="minorHAnsi" w:hAnsiTheme="minorHAnsi" w:cstheme="minorHAnsi"/>
          <w:sz w:val="28"/>
          <w:szCs w:val="28"/>
        </w:rPr>
        <w:t xml:space="preserve"> </w:t>
      </w:r>
      <w:r w:rsidR="00AF5044">
        <w:rPr>
          <w:rFonts w:asciiTheme="minorHAnsi" w:hAnsiTheme="minorHAnsi" w:cstheme="minorHAnsi"/>
          <w:sz w:val="28"/>
          <w:szCs w:val="28"/>
        </w:rPr>
        <w:t xml:space="preserve">согласно </w:t>
      </w:r>
      <w:r w:rsidR="00B051CA" w:rsidRPr="00B051CA">
        <w:rPr>
          <w:rFonts w:asciiTheme="minorHAnsi" w:hAnsiTheme="minorHAnsi" w:cstheme="minorHAnsi"/>
          <w:sz w:val="28"/>
          <w:szCs w:val="28"/>
        </w:rPr>
        <w:t>таблиц</w:t>
      </w:r>
      <w:r w:rsidR="009F7FEF">
        <w:rPr>
          <w:rFonts w:asciiTheme="minorHAnsi" w:hAnsiTheme="minorHAnsi" w:cstheme="minorHAnsi"/>
          <w:sz w:val="28"/>
          <w:szCs w:val="28"/>
        </w:rPr>
        <w:t>е</w:t>
      </w:r>
      <w:r w:rsidR="00B051CA" w:rsidRPr="00B051CA">
        <w:rPr>
          <w:rFonts w:asciiTheme="minorHAnsi" w:hAnsiTheme="minorHAnsi" w:cstheme="minorHAnsi"/>
          <w:sz w:val="28"/>
          <w:szCs w:val="28"/>
        </w:rPr>
        <w:t xml:space="preserve"> 12</w:t>
      </w:r>
      <w:r w:rsidR="00AF5044">
        <w:rPr>
          <w:rFonts w:asciiTheme="minorHAnsi" w:hAnsiTheme="minorHAnsi" w:cstheme="minorHAnsi"/>
          <w:sz w:val="28"/>
          <w:szCs w:val="28"/>
        </w:rPr>
        <w:t>.</w:t>
      </w:r>
      <w:r w:rsidR="00B051CA" w:rsidRPr="00B051CA">
        <w:rPr>
          <w:rFonts w:asciiTheme="minorHAnsi" w:hAnsiTheme="minorHAnsi" w:cstheme="minorHAnsi"/>
          <w:sz w:val="28"/>
          <w:szCs w:val="28"/>
        </w:rPr>
        <w:t>6</w:t>
      </w:r>
      <w:r w:rsidR="00AF5044">
        <w:rPr>
          <w:rFonts w:asciiTheme="minorHAnsi" w:hAnsiTheme="minorHAnsi" w:cstheme="minorHAnsi"/>
          <w:sz w:val="28"/>
          <w:szCs w:val="28"/>
        </w:rPr>
        <w:t xml:space="preserve"> </w:t>
      </w:r>
      <w:r w:rsidR="00B051CA" w:rsidRPr="00B051CA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СП 42.13330.2016 </w:t>
      </w:r>
      <w:r w:rsidR="009F7FEF">
        <w:rPr>
          <w:rFonts w:asciiTheme="minorHAnsi" w:hAnsiTheme="minorHAnsi" w:cstheme="minorHAnsi"/>
          <w:sz w:val="28"/>
          <w:szCs w:val="28"/>
          <w:shd w:val="clear" w:color="auto" w:fill="FFFFFF"/>
        </w:rPr>
        <w:t>«</w:t>
      </w:r>
      <w:r w:rsidR="00B051CA" w:rsidRPr="00B051CA">
        <w:rPr>
          <w:rFonts w:asciiTheme="minorHAnsi" w:hAnsiTheme="minorHAnsi" w:cstheme="minorHAnsi"/>
          <w:sz w:val="28"/>
          <w:szCs w:val="28"/>
          <w:shd w:val="clear" w:color="auto" w:fill="FFFFFF"/>
        </w:rPr>
        <w:t>Градостроительство. Планировка и застройка городских и сельских поселений</w:t>
      </w:r>
      <w:r w:rsidR="009F7FEF">
        <w:rPr>
          <w:rFonts w:asciiTheme="minorHAnsi" w:hAnsiTheme="minorHAnsi" w:cstheme="minorHAnsi"/>
          <w:sz w:val="28"/>
          <w:szCs w:val="28"/>
          <w:shd w:val="clear" w:color="auto" w:fill="FFFFFF"/>
        </w:rPr>
        <w:t>»</w:t>
      </w:r>
      <w:r w:rsidR="00B051CA" w:rsidRPr="00B051CA">
        <w:rPr>
          <w:rFonts w:asciiTheme="minorHAnsi" w:hAnsiTheme="minorHAnsi" w:cstheme="minorHAnsi"/>
          <w:sz w:val="28"/>
          <w:szCs w:val="28"/>
          <w:shd w:val="clear" w:color="auto" w:fill="FFFFFF"/>
        </w:rPr>
        <w:t>. Актуализированная редакция СНиП 2.07.01-89* (утв. </w:t>
      </w:r>
      <w:hyperlink r:id="rId9" w:anchor="/document/71692328/entry/0" w:history="1">
        <w:r w:rsidR="00B051CA" w:rsidRPr="00B051CA">
          <w:rPr>
            <w:rStyle w:val="ac"/>
            <w:rFonts w:asciiTheme="minorHAnsi" w:hAnsiTheme="minorHAnsi" w:cstheme="minorHAnsi"/>
            <w:color w:val="auto"/>
            <w:sz w:val="28"/>
            <w:szCs w:val="28"/>
            <w:u w:val="none"/>
            <w:shd w:val="clear" w:color="auto" w:fill="FFFFFF"/>
          </w:rPr>
          <w:t>приказом</w:t>
        </w:r>
      </w:hyperlink>
      <w:r w:rsidR="00B051CA" w:rsidRPr="00B051CA">
        <w:rPr>
          <w:rFonts w:asciiTheme="minorHAnsi" w:hAnsiTheme="minorHAnsi" w:cstheme="minorHAnsi"/>
          <w:sz w:val="28"/>
          <w:szCs w:val="28"/>
          <w:shd w:val="clear" w:color="auto" w:fill="FFFFFF"/>
        </w:rPr>
        <w:t> Министерства строительства и жилищно-коммунального хозяйства РФ от 30 декабря 2016 г. N 1034/</w:t>
      </w:r>
      <w:proofErr w:type="spellStart"/>
      <w:proofErr w:type="gramStart"/>
      <w:r w:rsidR="00B051CA" w:rsidRPr="00B051CA">
        <w:rPr>
          <w:rFonts w:asciiTheme="minorHAnsi" w:hAnsiTheme="minorHAnsi" w:cstheme="minorHAnsi"/>
          <w:sz w:val="28"/>
          <w:szCs w:val="28"/>
          <w:shd w:val="clear" w:color="auto" w:fill="FFFFFF"/>
        </w:rPr>
        <w:t>пр</w:t>
      </w:r>
      <w:proofErr w:type="spellEnd"/>
      <w:proofErr w:type="gramEnd"/>
      <w:r w:rsidR="00B051CA" w:rsidRPr="00B051CA">
        <w:rPr>
          <w:rFonts w:asciiTheme="minorHAnsi" w:hAnsiTheme="minorHAnsi" w:cstheme="minorHAnsi"/>
          <w:sz w:val="28"/>
          <w:szCs w:val="28"/>
          <w:shd w:val="clear" w:color="auto" w:fill="FFFFFF"/>
        </w:rPr>
        <w:t>)</w:t>
      </w:r>
      <w:r w:rsidR="00AF5044">
        <w:rPr>
          <w:rFonts w:asciiTheme="minorHAnsi" w:hAnsiTheme="minorHAnsi" w:cstheme="minorHAnsi"/>
          <w:sz w:val="28"/>
          <w:szCs w:val="28"/>
          <w:shd w:val="clear" w:color="auto" w:fill="FFFFFF"/>
        </w:rPr>
        <w:t>.</w:t>
      </w:r>
      <w:r w:rsidR="00E0159B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</w:p>
    <w:p w:rsidR="00B16C16" w:rsidRPr="00B051CA" w:rsidRDefault="00B16C16" w:rsidP="00C03B0F">
      <w:pPr>
        <w:widowControl/>
        <w:tabs>
          <w:tab w:val="left" w:pos="730"/>
          <w:tab w:val="left" w:pos="1458"/>
          <w:tab w:val="left" w:pos="1528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Точные характеристики определить на дальнейшей стадии проектирования.  </w:t>
      </w:r>
    </w:p>
    <w:p w:rsidR="00FC4A63" w:rsidRPr="00BF56F7" w:rsidRDefault="00753471" w:rsidP="00BF56F7">
      <w:pPr>
        <w:widowControl/>
        <w:spacing w:after="0" w:line="360" w:lineRule="auto"/>
        <w:ind w:firstLine="567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Общая площадь территории, в отношении которой осуществляется подготовка проекта планировки, составляет</w:t>
      </w:r>
      <w:r w:rsidR="00A14A92">
        <w:rPr>
          <w:bCs/>
          <w:sz w:val="28"/>
          <w:szCs w:val="28"/>
        </w:rPr>
        <w:t xml:space="preserve"> </w:t>
      </w:r>
      <w:r w:rsidR="005D1542">
        <w:rPr>
          <w:bCs/>
          <w:sz w:val="28"/>
          <w:szCs w:val="28"/>
        </w:rPr>
        <w:t>–</w:t>
      </w:r>
      <w:r w:rsidR="00A14A92">
        <w:rPr>
          <w:bCs/>
          <w:sz w:val="28"/>
          <w:szCs w:val="28"/>
        </w:rPr>
        <w:t xml:space="preserve"> </w:t>
      </w:r>
      <w:r w:rsidR="005D1542">
        <w:rPr>
          <w:b/>
          <w:sz w:val="28"/>
          <w:szCs w:val="28"/>
        </w:rPr>
        <w:t>3,36</w:t>
      </w:r>
      <w:r>
        <w:rPr>
          <w:b/>
          <w:sz w:val="28"/>
          <w:szCs w:val="28"/>
        </w:rPr>
        <w:t xml:space="preserve"> га</w:t>
      </w:r>
      <w:r>
        <w:rPr>
          <w:bCs/>
          <w:sz w:val="28"/>
          <w:szCs w:val="28"/>
        </w:rPr>
        <w:t>.</w:t>
      </w:r>
    </w:p>
    <w:p w:rsidR="00025D8B" w:rsidRPr="00AD0FAF" w:rsidRDefault="00753471" w:rsidP="00AD0FAF">
      <w:pPr>
        <w:pStyle w:val="1"/>
        <w:numPr>
          <w:ilvl w:val="0"/>
          <w:numId w:val="17"/>
        </w:numPr>
        <w:jc w:val="center"/>
        <w:rPr>
          <w:rFonts w:ascii="Times New Roman" w:hAnsi="Times New Roman" w:cs="Times New Roman"/>
        </w:rPr>
      </w:pPr>
      <w:bookmarkStart w:id="7" w:name="_Toc167268007"/>
      <w:r w:rsidRPr="00AD0FAF">
        <w:rPr>
          <w:rFonts w:ascii="Times New Roman" w:hAnsi="Times New Roman" w:cs="Times New Roman"/>
        </w:rPr>
        <w:t>ОБОСНОВАНИЕ ОПРЕДЕЛЕНИЯ ГРАНИЦ ЗОН ПЛАНИРУЕМОГО РАЗМЕЩЕНИЯ ЛИНЕЙНЫХ ОБЪЕКТОВ, ПОДЛЕЖАЩИХ РЕКОНСТРУКЦИИ В СВЯЗИ С ИЗМЕНЕНИЕМ ИХ МЕСТОПОЛОЖЕНИЯ.</w:t>
      </w:r>
      <w:bookmarkEnd w:id="7"/>
    </w:p>
    <w:p w:rsidR="005E3A8B" w:rsidRPr="00B01A53" w:rsidRDefault="007E357E" w:rsidP="00B01A53">
      <w:pPr>
        <w:widowControl/>
        <w:tabs>
          <w:tab w:val="left" w:pos="730"/>
          <w:tab w:val="left" w:pos="1458"/>
          <w:tab w:val="left" w:pos="1528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rPr>
          <w:rFonts w:asciiTheme="minorHAnsi" w:hAnsiTheme="minorHAnsi" w:cstheme="minorHAnsi"/>
          <w:sz w:val="28"/>
          <w:szCs w:val="28"/>
        </w:rPr>
      </w:pPr>
      <w:proofErr w:type="gramStart"/>
      <w:r w:rsidRPr="009B0364">
        <w:rPr>
          <w:rFonts w:cstheme="minorHAnsi"/>
          <w:sz w:val="28"/>
          <w:szCs w:val="28"/>
        </w:rPr>
        <w:t>Границы зоны планируемого размещения линейного объекта, подлежащего реконструкции в связи с изменением местоположения, воздушной линии электропередач (реконструкция, переустройство электрических сетей и освещения</w:t>
      </w:r>
      <w:r w:rsidR="001763C0" w:rsidRPr="009B0364">
        <w:rPr>
          <w:rFonts w:cstheme="minorHAnsi"/>
          <w:sz w:val="28"/>
          <w:szCs w:val="28"/>
        </w:rPr>
        <w:t xml:space="preserve">, </w:t>
      </w:r>
      <w:r w:rsidR="001763C0" w:rsidRPr="009B0364">
        <w:rPr>
          <w:rFonts w:asciiTheme="minorHAnsi" w:hAnsiTheme="minorHAnsi" w:cstheme="minorHAnsi"/>
          <w:sz w:val="28"/>
          <w:szCs w:val="28"/>
        </w:rPr>
        <w:t>протяженностью 0,52</w:t>
      </w:r>
      <w:r w:rsidR="001763C0" w:rsidRPr="009B0364">
        <w:rPr>
          <w:rFonts w:cstheme="minorHAnsi"/>
          <w:sz w:val="28"/>
          <w:szCs w:val="28"/>
        </w:rPr>
        <w:t xml:space="preserve"> км</w:t>
      </w:r>
      <w:r w:rsidRPr="009B0364">
        <w:rPr>
          <w:rFonts w:cstheme="minorHAnsi"/>
          <w:sz w:val="28"/>
          <w:szCs w:val="28"/>
        </w:rPr>
        <w:t>)</w:t>
      </w:r>
      <w:r w:rsidR="005E3A8B" w:rsidRPr="009B0364">
        <w:rPr>
          <w:rFonts w:ascii="Arial" w:hAnsi="Arial" w:cs="Arial"/>
          <w:sz w:val="28"/>
          <w:szCs w:val="28"/>
          <w:shd w:val="clear" w:color="auto" w:fill="FFFFFF"/>
        </w:rPr>
        <w:t>,</w:t>
      </w:r>
      <w:r w:rsidR="005E3A8B" w:rsidRPr="009B0364">
        <w:rPr>
          <w:rFonts w:ascii="Arial" w:hAnsi="Arial" w:cs="Arial"/>
          <w:i/>
          <w:iCs/>
          <w:sz w:val="28"/>
          <w:szCs w:val="28"/>
          <w:shd w:val="clear" w:color="auto" w:fill="FFFFFF"/>
        </w:rPr>
        <w:t xml:space="preserve"> </w:t>
      </w:r>
      <w:r w:rsidRPr="009B0364">
        <w:rPr>
          <w:rFonts w:cstheme="minorHAnsi"/>
          <w:sz w:val="28"/>
          <w:szCs w:val="28"/>
          <w:shd w:val="clear" w:color="auto" w:fill="FFFFFF"/>
        </w:rPr>
        <w:t>определена</w:t>
      </w:r>
      <w:r w:rsidR="005E3A8B" w:rsidRPr="009B0364">
        <w:rPr>
          <w:rFonts w:cstheme="minorHAnsi"/>
          <w:sz w:val="28"/>
          <w:szCs w:val="28"/>
        </w:rPr>
        <w:t xml:space="preserve"> </w:t>
      </w:r>
      <w:r w:rsidR="005E3A8B" w:rsidRPr="009B0364">
        <w:rPr>
          <w:sz w:val="28"/>
          <w:szCs w:val="28"/>
        </w:rPr>
        <w:t xml:space="preserve">согласно Правилам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 постановлением Правительства Российской Федерации от 24.02.2009 № 160 </w:t>
      </w:r>
      <w:r w:rsidR="009F7FEF">
        <w:rPr>
          <w:sz w:val="28"/>
          <w:szCs w:val="28"/>
        </w:rPr>
        <w:t>«</w:t>
      </w:r>
      <w:r w:rsidR="005E3A8B" w:rsidRPr="009B0364">
        <w:rPr>
          <w:sz w:val="28"/>
          <w:szCs w:val="28"/>
        </w:rPr>
        <w:t>О порядке установления охранных зон объектов электросетевого</w:t>
      </w:r>
      <w:proofErr w:type="gramEnd"/>
      <w:r w:rsidR="005E3A8B" w:rsidRPr="009B0364">
        <w:rPr>
          <w:sz w:val="28"/>
          <w:szCs w:val="28"/>
        </w:rPr>
        <w:t xml:space="preserve"> хозяйства и особых условий использования земельных участков, расположенных в границах таких зон</w:t>
      </w:r>
      <w:r w:rsidR="009F7FEF">
        <w:rPr>
          <w:sz w:val="28"/>
          <w:szCs w:val="28"/>
        </w:rPr>
        <w:t>»</w:t>
      </w:r>
      <w:r w:rsidR="005E3A8B" w:rsidRPr="009B0364">
        <w:rPr>
          <w:sz w:val="28"/>
          <w:szCs w:val="28"/>
        </w:rPr>
        <w:t xml:space="preserve"> с учетом устройства </w:t>
      </w:r>
      <w:r w:rsidR="005E3A8B" w:rsidRPr="009B0364">
        <w:rPr>
          <w:sz w:val="28"/>
          <w:szCs w:val="28"/>
          <w:shd w:val="clear" w:color="auto" w:fill="FFFFFF"/>
        </w:rPr>
        <w:t>подземных кабельных линий электропередач.</w:t>
      </w:r>
      <w:r w:rsidR="00B01A53" w:rsidRPr="009B0364">
        <w:rPr>
          <w:sz w:val="28"/>
          <w:szCs w:val="28"/>
          <w:shd w:val="clear" w:color="auto" w:fill="FFFFFF"/>
        </w:rPr>
        <w:t xml:space="preserve"> </w:t>
      </w:r>
      <w:r w:rsidR="00B01A53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Точные характеристики определить на дальнейшей стадии проектирования.  </w:t>
      </w:r>
    </w:p>
    <w:p w:rsidR="00025D8B" w:rsidRPr="00723614" w:rsidRDefault="00753471" w:rsidP="00723614">
      <w:pPr>
        <w:pStyle w:val="1"/>
        <w:numPr>
          <w:ilvl w:val="0"/>
          <w:numId w:val="17"/>
        </w:numPr>
        <w:jc w:val="center"/>
        <w:rPr>
          <w:rFonts w:asciiTheme="minorHAnsi" w:hAnsiTheme="minorHAnsi" w:cstheme="minorHAnsi"/>
        </w:rPr>
      </w:pPr>
      <w:bookmarkStart w:id="8" w:name="_Toc167268008"/>
      <w:r w:rsidRPr="00723614">
        <w:rPr>
          <w:rFonts w:asciiTheme="minorHAnsi" w:hAnsiTheme="minorHAnsi" w:cstheme="minorHAnsi"/>
        </w:rPr>
        <w:t>ОБОСНОВАНИЕ   ОПРЕДЕЛЕНИЯ   ПРЕДЕЛЬНЫХ   ПАРАМЕТРОВ ЗАСТРОЙКИ ТЕРРИТОРИИ В ГРАНИЦАХ ЗОН ПЛАНИРУЕМОГО РАЗМЕЩЕНИЯ ОБЪЕКТОВ КАПИТАЛЬНОГО СТРОИТЕЛЬСТВА, ПРОЕКТИРУЕМЫХ В СОСТАВЕ ЛИНЕЙНОГО ОБЪЕКТА.</w:t>
      </w:r>
      <w:bookmarkEnd w:id="8"/>
    </w:p>
    <w:p w:rsidR="00025D8B" w:rsidRDefault="00753471" w:rsidP="008A1C73">
      <w:pPr>
        <w:pStyle w:val="Standard"/>
      </w:pPr>
      <w:r w:rsidRPr="00CC6CC3">
        <w:t>В границах зоны планируемого размещения линейного объекта размещение объектов капитального строительства (далее – ОКС) настоящим проектом не предусмотрено.</w:t>
      </w:r>
    </w:p>
    <w:p w:rsidR="008A1814" w:rsidRDefault="008A1814" w:rsidP="008A1C73">
      <w:pPr>
        <w:pStyle w:val="Standard"/>
      </w:pPr>
    </w:p>
    <w:p w:rsidR="008A1814" w:rsidRDefault="008A1814" w:rsidP="008A1C73">
      <w:pPr>
        <w:pStyle w:val="Standard"/>
      </w:pPr>
    </w:p>
    <w:p w:rsidR="00025D8B" w:rsidRPr="00323588" w:rsidRDefault="00753471" w:rsidP="00323588">
      <w:pPr>
        <w:pStyle w:val="1"/>
        <w:numPr>
          <w:ilvl w:val="0"/>
          <w:numId w:val="17"/>
        </w:numPr>
        <w:jc w:val="center"/>
        <w:rPr>
          <w:rFonts w:asciiTheme="minorHAnsi" w:hAnsiTheme="minorHAnsi" w:cstheme="minorHAnsi"/>
        </w:rPr>
      </w:pPr>
      <w:bookmarkStart w:id="9" w:name="_Toc167268009"/>
      <w:r w:rsidRPr="00323588">
        <w:rPr>
          <w:rFonts w:asciiTheme="minorHAnsi" w:hAnsiTheme="minorHAnsi" w:cstheme="minorHAnsi"/>
        </w:rPr>
        <w:lastRenderedPageBreak/>
        <w:t>ВЕДОМОСТЬ ПЕРЕСЕЧЕНИЙ ГРАНИЦ ЗОН ПЛАНИРУЕМОГО РАЗМЕЩЕНИ</w:t>
      </w:r>
      <w:r w:rsidR="009A2894" w:rsidRPr="00323588">
        <w:rPr>
          <w:rFonts w:asciiTheme="minorHAnsi" w:hAnsiTheme="minorHAnsi" w:cstheme="minorHAnsi"/>
        </w:rPr>
        <w:t xml:space="preserve">Я ЛИНЕЙНОГО ОБЪЕКТА (ОБЪЕКТОВ) </w:t>
      </w:r>
      <w:r w:rsidRPr="00323588">
        <w:rPr>
          <w:rFonts w:asciiTheme="minorHAnsi" w:hAnsiTheme="minorHAnsi" w:cstheme="minorHAnsi"/>
        </w:rPr>
        <w:t>С                  СОХРАНЯЕМЫМИ ОБЪЕКТАМИ КАПИТАЛЬНОГО СТРОИТЕЛЬСТВА (ЗДАНИЕ, СТРОЕНИЕ, СООРУЖЕНИЕ, ОБЪЕКТ, СТРОИТЕЛЬСТВО КОТОРОГО НЕ ЗАВЕРШЕНО), СУЩЕСТВУЮЩИМИ И СТРОЯЩИМИСЯ НА МОМЕНТ ПОДГОТОВКИ ПРОЕКТА ПЛАНИРОВКИ ТЕРРИТОРИИ.</w:t>
      </w:r>
      <w:bookmarkEnd w:id="9"/>
    </w:p>
    <w:p w:rsidR="00025D8B" w:rsidRPr="00323588" w:rsidRDefault="00753471" w:rsidP="00323588">
      <w:pPr>
        <w:pStyle w:val="1"/>
        <w:numPr>
          <w:ilvl w:val="1"/>
          <w:numId w:val="17"/>
        </w:numPr>
        <w:jc w:val="center"/>
        <w:rPr>
          <w:rFonts w:asciiTheme="minorHAnsi" w:hAnsiTheme="minorHAnsi" w:cstheme="minorHAnsi"/>
        </w:rPr>
      </w:pPr>
      <w:bookmarkStart w:id="10" w:name="_Toc167268010"/>
      <w:r w:rsidRPr="00323588">
        <w:rPr>
          <w:rFonts w:asciiTheme="minorHAnsi" w:hAnsiTheme="minorHAnsi" w:cstheme="minorHAnsi"/>
        </w:rPr>
        <w:t>ВЕДОМОСТЬ ПЕРЕСЕЧЕНИЙ С НАЗЕМНЫМИ КОММУНИКАЦИЯМИ</w:t>
      </w:r>
      <w:bookmarkEnd w:id="10"/>
    </w:p>
    <w:tbl>
      <w:tblPr>
        <w:tblStyle w:val="af9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4253"/>
        <w:gridCol w:w="3968"/>
      </w:tblGrid>
      <w:tr w:rsidR="00025D8B" w:rsidRPr="00036BC0" w:rsidTr="00701793">
        <w:tc>
          <w:tcPr>
            <w:tcW w:w="1701" w:type="dxa"/>
          </w:tcPr>
          <w:p w:rsidR="00025D8B" w:rsidRPr="00287978" w:rsidRDefault="009A2894" w:rsidP="00287978">
            <w:pPr>
              <w:pStyle w:val="Standard"/>
              <w:jc w:val="left"/>
              <w:rPr>
                <w:sz w:val="24"/>
                <w:szCs w:val="24"/>
              </w:rPr>
            </w:pPr>
            <w:r w:rsidRPr="00287978">
              <w:rPr>
                <w:sz w:val="24"/>
                <w:szCs w:val="24"/>
              </w:rPr>
              <w:t xml:space="preserve">№ </w:t>
            </w:r>
            <w:proofErr w:type="gramStart"/>
            <w:r w:rsidR="00753471" w:rsidRPr="00287978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="00753471" w:rsidRPr="00287978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253" w:type="dxa"/>
          </w:tcPr>
          <w:p w:rsidR="00025D8B" w:rsidRPr="00287978" w:rsidRDefault="00753471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Наименование</w:t>
            </w:r>
          </w:p>
        </w:tc>
        <w:tc>
          <w:tcPr>
            <w:tcW w:w="3968" w:type="dxa"/>
          </w:tcPr>
          <w:p w:rsidR="00025D8B" w:rsidRPr="00287978" w:rsidRDefault="00753471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Примечание</w:t>
            </w:r>
          </w:p>
        </w:tc>
      </w:tr>
      <w:tr w:rsidR="00025D8B" w:rsidRPr="00036BC0">
        <w:tc>
          <w:tcPr>
            <w:tcW w:w="9922" w:type="dxa"/>
            <w:gridSpan w:val="3"/>
          </w:tcPr>
          <w:p w:rsidR="00025D8B" w:rsidRPr="00287978" w:rsidRDefault="00753471" w:rsidP="008A1C73">
            <w:pPr>
              <w:pStyle w:val="Standard"/>
              <w:rPr>
                <w:b/>
                <w:bCs/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Граница зоны планируемого размещения линейного объекта (магистральн</w:t>
            </w:r>
            <w:r w:rsidR="00C07FFA">
              <w:rPr>
                <w:rFonts w:eastAsia="Calibri"/>
                <w:sz w:val="24"/>
                <w:szCs w:val="24"/>
              </w:rPr>
              <w:t>ая</w:t>
            </w:r>
            <w:r w:rsidRPr="00287978">
              <w:rPr>
                <w:rFonts w:eastAsia="Calibri"/>
                <w:sz w:val="24"/>
                <w:szCs w:val="24"/>
              </w:rPr>
              <w:t xml:space="preserve"> улиц</w:t>
            </w:r>
            <w:r w:rsidR="00C07FFA">
              <w:rPr>
                <w:rFonts w:eastAsia="Calibri"/>
                <w:sz w:val="24"/>
                <w:szCs w:val="24"/>
              </w:rPr>
              <w:t xml:space="preserve">а </w:t>
            </w:r>
            <w:r w:rsidR="00675349" w:rsidRPr="00287978">
              <w:rPr>
                <w:sz w:val="24"/>
                <w:szCs w:val="24"/>
              </w:rPr>
              <w:t>районного</w:t>
            </w:r>
            <w:r w:rsidRPr="00287978">
              <w:rPr>
                <w:rFonts w:eastAsia="Calibri"/>
                <w:sz w:val="24"/>
                <w:szCs w:val="24"/>
              </w:rPr>
              <w:t xml:space="preserve"> значения </w:t>
            </w:r>
            <w:r w:rsidR="00675349" w:rsidRPr="00287978">
              <w:rPr>
                <w:sz w:val="24"/>
                <w:szCs w:val="24"/>
              </w:rPr>
              <w:t>транспортно-пешеходная</w:t>
            </w:r>
            <w:r w:rsidRPr="00287978">
              <w:rPr>
                <w:rFonts w:eastAsia="Calibri"/>
                <w:sz w:val="24"/>
                <w:szCs w:val="24"/>
              </w:rPr>
              <w:t xml:space="preserve"> - ул. </w:t>
            </w:r>
            <w:r w:rsidR="00675349" w:rsidRPr="00287978">
              <w:rPr>
                <w:sz w:val="24"/>
                <w:szCs w:val="24"/>
              </w:rPr>
              <w:t>Куйбышева</w:t>
            </w:r>
            <w:r w:rsidRPr="00287978">
              <w:rPr>
                <w:rFonts w:eastAsia="Calibri"/>
                <w:sz w:val="24"/>
                <w:szCs w:val="24"/>
                <w:shd w:val="clear" w:color="auto" w:fill="FFFFFF"/>
                <w:lang w:bidi="hi-IN"/>
              </w:rPr>
              <w:t xml:space="preserve">). </w:t>
            </w:r>
          </w:p>
        </w:tc>
      </w:tr>
      <w:tr w:rsidR="00025D8B" w:rsidRPr="00036BC0" w:rsidTr="00701793">
        <w:tc>
          <w:tcPr>
            <w:tcW w:w="1701" w:type="dxa"/>
          </w:tcPr>
          <w:p w:rsidR="00025D8B" w:rsidRPr="00287978" w:rsidRDefault="00753471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025D8B" w:rsidRPr="00287978" w:rsidRDefault="00753471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ЛЭП по опорам</w:t>
            </w:r>
          </w:p>
        </w:tc>
        <w:tc>
          <w:tcPr>
            <w:tcW w:w="3968" w:type="dxa"/>
          </w:tcPr>
          <w:p w:rsidR="00025D8B" w:rsidRPr="00287978" w:rsidRDefault="00753471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BF356E" w:rsidRPr="00036BC0" w:rsidTr="00605333">
        <w:tc>
          <w:tcPr>
            <w:tcW w:w="9922" w:type="dxa"/>
            <w:gridSpan w:val="3"/>
          </w:tcPr>
          <w:p w:rsidR="00BF356E" w:rsidRPr="00287978" w:rsidRDefault="00BF356E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sz w:val="24"/>
                <w:szCs w:val="24"/>
              </w:rPr>
              <w:t>Граница зоны планируемого размещения линейного объекта (реконструкция, перенос опор электрических сетей и освещения).</w:t>
            </w:r>
          </w:p>
        </w:tc>
      </w:tr>
      <w:tr w:rsidR="009A2894" w:rsidRPr="00036BC0" w:rsidTr="00701793">
        <w:tc>
          <w:tcPr>
            <w:tcW w:w="1701" w:type="dxa"/>
          </w:tcPr>
          <w:p w:rsidR="009A2894" w:rsidRPr="00287978" w:rsidRDefault="009A2894" w:rsidP="008A1C73">
            <w:pPr>
              <w:pStyle w:val="Standard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A2894" w:rsidRPr="00287978" w:rsidRDefault="00FE7B0A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sz w:val="24"/>
                <w:szCs w:val="24"/>
              </w:rPr>
              <w:t>-</w:t>
            </w:r>
          </w:p>
        </w:tc>
        <w:tc>
          <w:tcPr>
            <w:tcW w:w="3968" w:type="dxa"/>
          </w:tcPr>
          <w:p w:rsidR="009A2894" w:rsidRPr="00287978" w:rsidRDefault="00FE7B0A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sz w:val="24"/>
                <w:szCs w:val="24"/>
              </w:rPr>
              <w:t>-</w:t>
            </w:r>
          </w:p>
        </w:tc>
      </w:tr>
      <w:tr w:rsidR="007E6C0B" w:rsidRPr="00036BC0" w:rsidTr="00605333">
        <w:tc>
          <w:tcPr>
            <w:tcW w:w="9922" w:type="dxa"/>
            <w:gridSpan w:val="3"/>
          </w:tcPr>
          <w:p w:rsidR="007E6C0B" w:rsidRPr="00287978" w:rsidRDefault="007E6C0B" w:rsidP="00DA5ADC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sz w:val="24"/>
                <w:szCs w:val="24"/>
              </w:rPr>
              <w:t>Граница зоны планируемого размещения линейного объекта (</w:t>
            </w:r>
            <w:r w:rsidR="00DA5ADC" w:rsidRPr="00287978">
              <w:rPr>
                <w:sz w:val="24"/>
                <w:szCs w:val="24"/>
              </w:rPr>
              <w:t>реконструируемая набережная р. Волга от бульвара Победы до ул. Полякова</w:t>
            </w:r>
            <w:r w:rsidRPr="00287978">
              <w:rPr>
                <w:sz w:val="24"/>
                <w:szCs w:val="24"/>
              </w:rPr>
              <w:t>).</w:t>
            </w:r>
          </w:p>
        </w:tc>
      </w:tr>
      <w:tr w:rsidR="009A2894" w:rsidRPr="00036BC0" w:rsidTr="00701793">
        <w:tc>
          <w:tcPr>
            <w:tcW w:w="1701" w:type="dxa"/>
          </w:tcPr>
          <w:p w:rsidR="009A2894" w:rsidRPr="00287978" w:rsidRDefault="008E280F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9A2894" w:rsidRPr="00287978" w:rsidRDefault="008E280F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ЛЭП по опорам</w:t>
            </w:r>
          </w:p>
        </w:tc>
        <w:tc>
          <w:tcPr>
            <w:tcW w:w="3968" w:type="dxa"/>
          </w:tcPr>
          <w:p w:rsidR="009A2894" w:rsidRPr="00287978" w:rsidRDefault="008E280F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sz w:val="24"/>
                <w:szCs w:val="24"/>
              </w:rPr>
              <w:t>-</w:t>
            </w:r>
          </w:p>
        </w:tc>
      </w:tr>
    </w:tbl>
    <w:p w:rsidR="00025D8B" w:rsidRPr="00D97AB1" w:rsidRDefault="00753471" w:rsidP="00D97AB1">
      <w:pPr>
        <w:pStyle w:val="1"/>
        <w:numPr>
          <w:ilvl w:val="1"/>
          <w:numId w:val="17"/>
        </w:numPr>
        <w:jc w:val="center"/>
        <w:rPr>
          <w:rFonts w:asciiTheme="minorHAnsi" w:hAnsiTheme="minorHAnsi" w:cstheme="minorHAnsi"/>
        </w:rPr>
      </w:pPr>
      <w:bookmarkStart w:id="11" w:name="_Toc167268011"/>
      <w:r w:rsidRPr="00D97AB1">
        <w:rPr>
          <w:rFonts w:asciiTheme="minorHAnsi" w:hAnsiTheme="minorHAnsi" w:cstheme="minorHAnsi"/>
        </w:rPr>
        <w:t>ВЕДОМОСТЬ ПЕРЕСЕЧЕНИЙ С ПОДЗЕМНЫМИ КОММУНИКАЦИЯМИ</w:t>
      </w:r>
      <w:bookmarkEnd w:id="11"/>
    </w:p>
    <w:tbl>
      <w:tblPr>
        <w:tblStyle w:val="af9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4253"/>
        <w:gridCol w:w="3968"/>
      </w:tblGrid>
      <w:tr w:rsidR="00025D8B" w:rsidRPr="00036BC0" w:rsidTr="00701793">
        <w:tc>
          <w:tcPr>
            <w:tcW w:w="1701" w:type="dxa"/>
          </w:tcPr>
          <w:p w:rsidR="00025D8B" w:rsidRPr="00287978" w:rsidRDefault="00753471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287978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287978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4253" w:type="dxa"/>
          </w:tcPr>
          <w:p w:rsidR="00025D8B" w:rsidRPr="00287978" w:rsidRDefault="00753471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Наименование</w:t>
            </w:r>
          </w:p>
        </w:tc>
        <w:tc>
          <w:tcPr>
            <w:tcW w:w="3968" w:type="dxa"/>
          </w:tcPr>
          <w:p w:rsidR="00025D8B" w:rsidRPr="00287978" w:rsidRDefault="00753471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Примечание</w:t>
            </w:r>
          </w:p>
        </w:tc>
      </w:tr>
      <w:tr w:rsidR="00025D8B" w:rsidRPr="00036BC0">
        <w:tc>
          <w:tcPr>
            <w:tcW w:w="9922" w:type="dxa"/>
            <w:gridSpan w:val="3"/>
          </w:tcPr>
          <w:p w:rsidR="00025D8B" w:rsidRPr="00287978" w:rsidRDefault="005C1BD3" w:rsidP="00287978">
            <w:pPr>
              <w:pStyle w:val="Standard"/>
              <w:spacing w:line="240" w:lineRule="auto"/>
              <w:rPr>
                <w:b/>
                <w:bCs/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 xml:space="preserve">Граница зоны планируемого размещения линейного объекта (магистральные улицы </w:t>
            </w:r>
            <w:r w:rsidRPr="00287978">
              <w:rPr>
                <w:sz w:val="24"/>
                <w:szCs w:val="24"/>
              </w:rPr>
              <w:t>районного</w:t>
            </w:r>
            <w:r w:rsidRPr="00287978">
              <w:rPr>
                <w:rFonts w:eastAsia="Calibri"/>
                <w:sz w:val="24"/>
                <w:szCs w:val="24"/>
              </w:rPr>
              <w:t xml:space="preserve"> значения </w:t>
            </w:r>
            <w:r w:rsidRPr="00287978">
              <w:rPr>
                <w:sz w:val="24"/>
                <w:szCs w:val="24"/>
              </w:rPr>
              <w:t>транспортно-пешеходная</w:t>
            </w:r>
            <w:r w:rsidRPr="00287978">
              <w:rPr>
                <w:rFonts w:eastAsia="Calibri"/>
                <w:sz w:val="24"/>
                <w:szCs w:val="24"/>
              </w:rPr>
              <w:t xml:space="preserve"> - ул. </w:t>
            </w:r>
            <w:r w:rsidRPr="00287978">
              <w:rPr>
                <w:sz w:val="24"/>
                <w:szCs w:val="24"/>
              </w:rPr>
              <w:t>Куйбышева</w:t>
            </w:r>
            <w:r w:rsidRPr="00287978">
              <w:rPr>
                <w:rFonts w:eastAsia="Calibri"/>
                <w:sz w:val="24"/>
                <w:szCs w:val="24"/>
                <w:shd w:val="clear" w:color="auto" w:fill="FFFFFF"/>
                <w:lang w:bidi="hi-IN"/>
              </w:rPr>
              <w:t>).</w:t>
            </w:r>
          </w:p>
        </w:tc>
      </w:tr>
      <w:tr w:rsidR="00025D8B" w:rsidRPr="00036BC0" w:rsidTr="00701793">
        <w:tc>
          <w:tcPr>
            <w:tcW w:w="1701" w:type="dxa"/>
          </w:tcPr>
          <w:p w:rsidR="00025D8B" w:rsidRPr="00287978" w:rsidRDefault="00753471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025D8B" w:rsidRPr="00287978" w:rsidRDefault="00EF14F6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Канализация ливневая</w:t>
            </w:r>
          </w:p>
        </w:tc>
        <w:tc>
          <w:tcPr>
            <w:tcW w:w="3968" w:type="dxa"/>
          </w:tcPr>
          <w:p w:rsidR="00025D8B" w:rsidRPr="00287978" w:rsidRDefault="00753471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025D8B" w:rsidRPr="00036BC0" w:rsidTr="00701793">
        <w:tc>
          <w:tcPr>
            <w:tcW w:w="1701" w:type="dxa"/>
          </w:tcPr>
          <w:p w:rsidR="00025D8B" w:rsidRPr="00287978" w:rsidRDefault="00753471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025D8B" w:rsidRPr="00287978" w:rsidRDefault="00EF14F6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Водопровод</w:t>
            </w:r>
          </w:p>
        </w:tc>
        <w:tc>
          <w:tcPr>
            <w:tcW w:w="3968" w:type="dxa"/>
          </w:tcPr>
          <w:p w:rsidR="00025D8B" w:rsidRPr="00287978" w:rsidRDefault="00753471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025D8B" w:rsidRPr="00036BC0" w:rsidTr="00701793">
        <w:tc>
          <w:tcPr>
            <w:tcW w:w="1701" w:type="dxa"/>
          </w:tcPr>
          <w:p w:rsidR="00025D8B" w:rsidRPr="00287978" w:rsidRDefault="00753471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025D8B" w:rsidRPr="00287978" w:rsidRDefault="00EF14F6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Газопровод</w:t>
            </w:r>
          </w:p>
        </w:tc>
        <w:tc>
          <w:tcPr>
            <w:tcW w:w="3968" w:type="dxa"/>
          </w:tcPr>
          <w:p w:rsidR="00025D8B" w:rsidRPr="00287978" w:rsidRDefault="00753471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025D8B" w:rsidRPr="00036BC0" w:rsidTr="00701793">
        <w:tc>
          <w:tcPr>
            <w:tcW w:w="1701" w:type="dxa"/>
          </w:tcPr>
          <w:p w:rsidR="00025D8B" w:rsidRPr="00287978" w:rsidRDefault="00753471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025D8B" w:rsidRPr="00287978" w:rsidRDefault="00EF14F6" w:rsidP="008A1C73">
            <w:pPr>
              <w:pStyle w:val="Standard"/>
              <w:rPr>
                <w:sz w:val="24"/>
                <w:szCs w:val="24"/>
              </w:rPr>
            </w:pPr>
            <w:proofErr w:type="gramStart"/>
            <w:r w:rsidRPr="00287978">
              <w:rPr>
                <w:rFonts w:cstheme="minorHAnsi"/>
                <w:sz w:val="24"/>
                <w:szCs w:val="24"/>
              </w:rPr>
              <w:t>Высоковольтная</w:t>
            </w:r>
            <w:proofErr w:type="gramEnd"/>
            <w:r w:rsidRPr="00287978">
              <w:rPr>
                <w:rFonts w:cstheme="minorHAnsi"/>
                <w:sz w:val="24"/>
                <w:szCs w:val="24"/>
              </w:rPr>
              <w:t xml:space="preserve"> ЛЭП (кабель)</w:t>
            </w:r>
          </w:p>
        </w:tc>
        <w:tc>
          <w:tcPr>
            <w:tcW w:w="3968" w:type="dxa"/>
          </w:tcPr>
          <w:p w:rsidR="00025D8B" w:rsidRPr="00287978" w:rsidRDefault="00753471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287978" w:rsidRPr="00036BC0" w:rsidTr="00605333">
        <w:tc>
          <w:tcPr>
            <w:tcW w:w="9922" w:type="dxa"/>
            <w:gridSpan w:val="3"/>
          </w:tcPr>
          <w:p w:rsidR="00287978" w:rsidRPr="00287978" w:rsidRDefault="00287978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sz w:val="24"/>
                <w:szCs w:val="24"/>
              </w:rPr>
              <w:t>Граница зоны планируемого размещения линейного объекта (реконструкция, перенос опор электрических сетей и освещения).</w:t>
            </w:r>
          </w:p>
        </w:tc>
      </w:tr>
      <w:tr w:rsidR="00025D8B" w:rsidRPr="00036BC0" w:rsidTr="00701793">
        <w:tc>
          <w:tcPr>
            <w:tcW w:w="1701" w:type="dxa"/>
          </w:tcPr>
          <w:p w:rsidR="00025D8B" w:rsidRPr="00287978" w:rsidRDefault="00090F86" w:rsidP="008A1C73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025D8B" w:rsidRPr="00287978" w:rsidRDefault="00090F86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Канализация ливневая</w:t>
            </w:r>
          </w:p>
        </w:tc>
        <w:tc>
          <w:tcPr>
            <w:tcW w:w="3968" w:type="dxa"/>
          </w:tcPr>
          <w:p w:rsidR="00025D8B" w:rsidRDefault="00753471" w:rsidP="008A1C73">
            <w:pPr>
              <w:pStyle w:val="Standard"/>
              <w:rPr>
                <w:rFonts w:eastAsia="Calibri"/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-</w:t>
            </w:r>
          </w:p>
          <w:p w:rsidR="00EA2211" w:rsidRPr="00287978" w:rsidRDefault="00EA2211" w:rsidP="008A1C73">
            <w:pPr>
              <w:pStyle w:val="Standard"/>
              <w:rPr>
                <w:sz w:val="24"/>
                <w:szCs w:val="24"/>
              </w:rPr>
            </w:pPr>
          </w:p>
        </w:tc>
      </w:tr>
      <w:tr w:rsidR="00090F86" w:rsidRPr="00036BC0" w:rsidTr="00605333">
        <w:tc>
          <w:tcPr>
            <w:tcW w:w="9922" w:type="dxa"/>
            <w:gridSpan w:val="3"/>
          </w:tcPr>
          <w:p w:rsidR="00090F86" w:rsidRPr="00287978" w:rsidRDefault="00090F86" w:rsidP="008A1C73">
            <w:pPr>
              <w:pStyle w:val="Standard"/>
              <w:rPr>
                <w:rFonts w:eastAsia="Calibri"/>
                <w:sz w:val="24"/>
                <w:szCs w:val="24"/>
              </w:rPr>
            </w:pPr>
            <w:r w:rsidRPr="00287978">
              <w:rPr>
                <w:sz w:val="24"/>
                <w:szCs w:val="24"/>
              </w:rPr>
              <w:lastRenderedPageBreak/>
              <w:t>Граница зоны планируемого размещения линейного объекта (реконструируемая набережная р. Волга от бульвара Победы до ул. Полякова).</w:t>
            </w:r>
          </w:p>
        </w:tc>
      </w:tr>
      <w:tr w:rsidR="00320D92" w:rsidRPr="00036BC0" w:rsidTr="00701793">
        <w:tc>
          <w:tcPr>
            <w:tcW w:w="1701" w:type="dxa"/>
          </w:tcPr>
          <w:p w:rsidR="00320D92" w:rsidRPr="00287978" w:rsidRDefault="00090F86" w:rsidP="008A1C73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20D92" w:rsidRPr="00287978" w:rsidRDefault="00090F86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Водопровод</w:t>
            </w:r>
          </w:p>
        </w:tc>
        <w:tc>
          <w:tcPr>
            <w:tcW w:w="3968" w:type="dxa"/>
          </w:tcPr>
          <w:p w:rsidR="00320D92" w:rsidRPr="00287978" w:rsidRDefault="00090F86" w:rsidP="008A1C73">
            <w:pPr>
              <w:pStyle w:val="Standard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320D92" w:rsidRPr="00036BC0" w:rsidTr="00701793">
        <w:tc>
          <w:tcPr>
            <w:tcW w:w="1701" w:type="dxa"/>
          </w:tcPr>
          <w:p w:rsidR="00320D92" w:rsidRPr="00287978" w:rsidRDefault="00090F86" w:rsidP="008A1C73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320D92" w:rsidRPr="00287978" w:rsidRDefault="00090F86" w:rsidP="008A1C73">
            <w:pPr>
              <w:pStyle w:val="Standard"/>
              <w:rPr>
                <w:sz w:val="24"/>
                <w:szCs w:val="24"/>
              </w:rPr>
            </w:pPr>
            <w:r w:rsidRPr="00287978">
              <w:rPr>
                <w:rFonts w:eastAsia="Calibri"/>
                <w:sz w:val="24"/>
                <w:szCs w:val="24"/>
              </w:rPr>
              <w:t>Канализация</w:t>
            </w:r>
          </w:p>
        </w:tc>
        <w:tc>
          <w:tcPr>
            <w:tcW w:w="3968" w:type="dxa"/>
          </w:tcPr>
          <w:p w:rsidR="00320D92" w:rsidRPr="00287978" w:rsidRDefault="00090F86" w:rsidP="008A1C73">
            <w:pPr>
              <w:pStyle w:val="Standard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</w:tbl>
    <w:p w:rsidR="00025D8B" w:rsidRPr="00036BC0" w:rsidRDefault="00025D8B" w:rsidP="008A1C73">
      <w:pPr>
        <w:pStyle w:val="Textbody"/>
      </w:pPr>
    </w:p>
    <w:p w:rsidR="00025D8B" w:rsidRPr="00163419" w:rsidRDefault="00753471" w:rsidP="00163419">
      <w:pPr>
        <w:pStyle w:val="1"/>
        <w:numPr>
          <w:ilvl w:val="0"/>
          <w:numId w:val="17"/>
        </w:numPr>
        <w:jc w:val="center"/>
        <w:rPr>
          <w:rFonts w:asciiTheme="minorHAnsi" w:hAnsiTheme="minorHAnsi" w:cstheme="minorHAnsi"/>
        </w:rPr>
      </w:pPr>
      <w:bookmarkStart w:id="12" w:name="_Toc167268012"/>
      <w:r w:rsidRPr="00163419">
        <w:rPr>
          <w:rFonts w:asciiTheme="minorHAnsi" w:hAnsiTheme="minorHAnsi" w:cstheme="minorHAnsi"/>
        </w:rPr>
        <w:t>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</w:t>
      </w:r>
      <w:bookmarkEnd w:id="12"/>
    </w:p>
    <w:p w:rsidR="00025D8B" w:rsidRDefault="00753471" w:rsidP="008A1C73">
      <w:pPr>
        <w:pStyle w:val="Standard"/>
      </w:pPr>
      <w:r>
        <w:t xml:space="preserve">Устанавливаемые границы зон, планируемых к размещению </w:t>
      </w:r>
      <w:proofErr w:type="gramStart"/>
      <w:r>
        <w:t>линейный</w:t>
      </w:r>
      <w:proofErr w:type="gramEnd"/>
      <w:r>
        <w:t xml:space="preserve"> объе</w:t>
      </w:r>
      <w:r w:rsidR="00EF2332">
        <w:t>ктов не пересекают границы ОКС</w:t>
      </w:r>
      <w:r>
        <w:t>, строительство которых запланировано в соответствии с ранее утвержденной документацией по планировке территории.</w:t>
      </w:r>
    </w:p>
    <w:p w:rsidR="00025D8B" w:rsidRDefault="00025D8B" w:rsidP="008A1C73">
      <w:pPr>
        <w:pStyle w:val="Standard"/>
      </w:pPr>
    </w:p>
    <w:p w:rsidR="00025D8B" w:rsidRPr="002E5B74" w:rsidRDefault="00753471" w:rsidP="002E5B74">
      <w:pPr>
        <w:pStyle w:val="1"/>
        <w:numPr>
          <w:ilvl w:val="0"/>
          <w:numId w:val="17"/>
        </w:numPr>
        <w:jc w:val="center"/>
        <w:rPr>
          <w:rFonts w:asciiTheme="minorHAnsi" w:hAnsiTheme="minorHAnsi" w:cstheme="minorHAnsi"/>
        </w:rPr>
      </w:pPr>
      <w:bookmarkStart w:id="13" w:name="_Toc167268013"/>
      <w:r w:rsidRPr="002E5B74">
        <w:rPr>
          <w:rFonts w:asciiTheme="minorHAnsi" w:hAnsiTheme="minorHAnsi" w:cstheme="minorHAnsi"/>
        </w:rPr>
        <w:t>ВЕДОМОСТЬ ПЕРЕСЕЧЕНИЙ ГРАНИЦ ЗОН ПЛАНИРУЕМОГО РАЗМЕЩЕНИЯ ЛИНЕЙНОГО ОБЪЕКТА (ОБЪЕКТОВ) С ВОДНЫМИ ОБЪЕКТАМИ (В ТОМ ЧИСЛЕ ВОДОТОКАМИ, ВОДОЕМАМИ, БОЛОТАМИ И Т.Д.).</w:t>
      </w:r>
      <w:bookmarkEnd w:id="13"/>
    </w:p>
    <w:p w:rsidR="00025D8B" w:rsidRDefault="00753471" w:rsidP="008A1C73">
      <w:pPr>
        <w:pStyle w:val="Textbody"/>
      </w:pPr>
      <w:r>
        <w:t>Устанавливаемые</w:t>
      </w:r>
      <w:r w:rsidR="00EA2211">
        <w:t xml:space="preserve"> настоящим проектом границы зон</w:t>
      </w:r>
      <w:r>
        <w:t xml:space="preserve"> планируемых к размещению линейных объектов не пересекают водные объекты.</w:t>
      </w:r>
    </w:p>
    <w:p w:rsidR="00025D8B" w:rsidRDefault="00025D8B" w:rsidP="008A1C73">
      <w:pPr>
        <w:pStyle w:val="Standard"/>
      </w:pPr>
    </w:p>
    <w:sectPr w:rsidR="00025D8B">
      <w:headerReference w:type="default" r:id="rId10"/>
      <w:footerReference w:type="default" r:id="rId11"/>
      <w:endnotePr>
        <w:numFmt w:val="decimal"/>
      </w:endnotePr>
      <w:type w:val="continuous"/>
      <w:pgSz w:w="11906" w:h="16838"/>
      <w:pgMar w:top="725" w:right="674" w:bottom="716" w:left="1418" w:header="720" w:footer="720" w:gutter="0"/>
      <w:paperSrc w:first="7" w:other="7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211" w:rsidRDefault="00EA2211">
      <w:pPr>
        <w:spacing w:after="0"/>
      </w:pPr>
      <w:r>
        <w:separator/>
      </w:r>
    </w:p>
  </w:endnote>
  <w:endnote w:type="continuationSeparator" w:id="0">
    <w:p w:rsidR="00EA2211" w:rsidRDefault="00EA22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andart Poster">
    <w:altName w:val="Times New Roman"/>
    <w:charset w:val="00"/>
    <w:family w:val="auto"/>
    <w:pitch w:val="default"/>
  </w:font>
  <w:font w:name="Kudriashov">
    <w:altName w:val="AMGDT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, 바탕">
    <w:altName w:val="AMGDT"/>
    <w:charset w:val="00"/>
    <w:family w:val="roman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altName w:val="Segoe UI Symbol"/>
    <w:charset w:val="02"/>
    <w:family w:val="auto"/>
    <w:pitch w:val="default"/>
  </w:font>
  <w:font w:name="TimesNew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9247896"/>
    </w:sdtPr>
    <w:sdtContent>
      <w:p w:rsidR="00EA2211" w:rsidRDefault="00EA2211" w:rsidP="008A1C73">
        <w:pPr>
          <w:pStyle w:val="af3"/>
        </w:pPr>
        <w:r>
          <w:t xml:space="preserve">МБУ </w:t>
        </w:r>
        <w:proofErr w:type="spellStart"/>
        <w:r>
          <w:t>г</w:t>
        </w:r>
        <w:proofErr w:type="gramStart"/>
        <w:r>
          <w:t>.А</w:t>
        </w:r>
        <w:proofErr w:type="gramEnd"/>
        <w:r>
          <w:t>страхани</w:t>
        </w:r>
        <w:proofErr w:type="spellEnd"/>
        <w:r>
          <w:t xml:space="preserve">  «Архитектура»</w:t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211" w:rsidRDefault="00EA2211">
      <w:pPr>
        <w:spacing w:after="0"/>
      </w:pPr>
      <w:r>
        <w:separator/>
      </w:r>
    </w:p>
  </w:footnote>
  <w:footnote w:type="continuationSeparator" w:id="0">
    <w:p w:rsidR="00EA2211" w:rsidRDefault="00EA22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211" w:rsidRDefault="00EA2211" w:rsidP="008A1C73">
    <w:pPr>
      <w:pStyle w:val="af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17578"/>
    <w:multiLevelType w:val="multilevel"/>
    <w:tmpl w:val="1CB17578"/>
    <w:lvl w:ilvl="0">
      <w:start w:val="1"/>
      <w:numFmt w:val="decimal"/>
      <w:pStyle w:val="a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">
    <w:nsid w:val="228E6A1A"/>
    <w:multiLevelType w:val="multilevel"/>
    <w:tmpl w:val="228E6A1A"/>
    <w:lvl w:ilvl="0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2">
    <w:nsid w:val="24ED60B0"/>
    <w:multiLevelType w:val="multilevel"/>
    <w:tmpl w:val="24ED60B0"/>
    <w:lvl w:ilvl="0">
      <w:start w:val="1"/>
      <w:numFmt w:val="decimal"/>
      <w:pStyle w:val="a0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3">
    <w:nsid w:val="33C41FBF"/>
    <w:multiLevelType w:val="multilevel"/>
    <w:tmpl w:val="33C41FBF"/>
    <w:lvl w:ilvl="0">
      <w:numFmt w:val="bullet"/>
      <w:pStyle w:val="a1"/>
      <w:lvlText w:val=""/>
      <w:lvlJc w:val="left"/>
      <w:pPr>
        <w:ind w:left="106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4">
    <w:nsid w:val="35A13175"/>
    <w:multiLevelType w:val="multilevel"/>
    <w:tmpl w:val="35A13175"/>
    <w:lvl w:ilvl="0">
      <w:start w:val="1"/>
      <w:numFmt w:val="decimal"/>
      <w:pStyle w:val="1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5">
    <w:nsid w:val="40E434D9"/>
    <w:multiLevelType w:val="multilevel"/>
    <w:tmpl w:val="40E434D9"/>
    <w:lvl w:ilvl="0">
      <w:numFmt w:val="bullet"/>
      <w:pStyle w:val="1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6">
    <w:nsid w:val="43927F38"/>
    <w:multiLevelType w:val="multilevel"/>
    <w:tmpl w:val="43927F38"/>
    <w:lvl w:ilvl="0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7">
    <w:nsid w:val="46D35089"/>
    <w:multiLevelType w:val="multilevel"/>
    <w:tmpl w:val="46D35089"/>
    <w:lvl w:ilvl="0">
      <w:start w:val="1"/>
      <w:numFmt w:val="decimal"/>
      <w:pStyle w:val="11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8">
    <w:nsid w:val="53A80D90"/>
    <w:multiLevelType w:val="multilevel"/>
    <w:tmpl w:val="53A80D90"/>
    <w:lvl w:ilvl="0">
      <w:numFmt w:val="bullet"/>
      <w:pStyle w:val="a2"/>
      <w:lvlText w:val=""/>
      <w:lvlJc w:val="left"/>
      <w:pPr>
        <w:ind w:left="36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9">
    <w:nsid w:val="53E073BB"/>
    <w:multiLevelType w:val="multilevel"/>
    <w:tmpl w:val="53E073BB"/>
    <w:lvl w:ilvl="0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0">
    <w:nsid w:val="5E2629B1"/>
    <w:multiLevelType w:val="multilevel"/>
    <w:tmpl w:val="567AF8D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1">
    <w:nsid w:val="64D1019C"/>
    <w:multiLevelType w:val="multilevel"/>
    <w:tmpl w:val="64D1019C"/>
    <w:lvl w:ilvl="0">
      <w:start w:val="1"/>
      <w:numFmt w:val="decimal"/>
      <w:pStyle w:val="12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2">
    <w:nsid w:val="66F519CA"/>
    <w:multiLevelType w:val="multilevel"/>
    <w:tmpl w:val="66F519CA"/>
    <w:lvl w:ilvl="0">
      <w:numFmt w:val="bullet"/>
      <w:pStyle w:val="a4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3">
    <w:nsid w:val="6C8C7D0A"/>
    <w:multiLevelType w:val="multilevel"/>
    <w:tmpl w:val="6C8C7D0A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4">
    <w:nsid w:val="70622F4B"/>
    <w:multiLevelType w:val="multilevel"/>
    <w:tmpl w:val="70622F4B"/>
    <w:lvl w:ilvl="0">
      <w:numFmt w:val="bullet"/>
      <w:pStyle w:val="a5"/>
      <w:lvlText w:val=""/>
      <w:lvlJc w:val="left"/>
      <w:pPr>
        <w:ind w:left="228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5">
    <w:nsid w:val="71F80D4A"/>
    <w:multiLevelType w:val="multilevel"/>
    <w:tmpl w:val="71F80D4A"/>
    <w:lvl w:ilvl="0">
      <w:numFmt w:val="bullet"/>
      <w:pStyle w:val="a6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6">
    <w:nsid w:val="751C151D"/>
    <w:multiLevelType w:val="multilevel"/>
    <w:tmpl w:val="751C151D"/>
    <w:lvl w:ilvl="0">
      <w:start w:val="1"/>
      <w:numFmt w:val="decimal"/>
      <w:pStyle w:val="21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4"/>
  </w:num>
  <w:num w:numId="2">
    <w:abstractNumId w:val="11"/>
  </w:num>
  <w:num w:numId="3">
    <w:abstractNumId w:val="16"/>
  </w:num>
  <w:num w:numId="4">
    <w:abstractNumId w:val="0"/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1"/>
  </w:num>
  <w:num w:numId="10">
    <w:abstractNumId w:val="6"/>
  </w:num>
  <w:num w:numId="11">
    <w:abstractNumId w:val="13"/>
  </w:num>
  <w:num w:numId="12">
    <w:abstractNumId w:val="8"/>
  </w:num>
  <w:num w:numId="13">
    <w:abstractNumId w:val="15"/>
  </w:num>
  <w:num w:numId="14">
    <w:abstractNumId w:val="12"/>
  </w:num>
  <w:num w:numId="15">
    <w:abstractNumId w:val="9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</w:compat>
  <w:rsids>
    <w:rsidRoot w:val="00172A27"/>
    <w:rsid w:val="00007595"/>
    <w:rsid w:val="00023C5B"/>
    <w:rsid w:val="00025D8B"/>
    <w:rsid w:val="000273EA"/>
    <w:rsid w:val="0003338C"/>
    <w:rsid w:val="000334FD"/>
    <w:rsid w:val="00036BC0"/>
    <w:rsid w:val="000371E3"/>
    <w:rsid w:val="00037DF7"/>
    <w:rsid w:val="00044101"/>
    <w:rsid w:val="0004732C"/>
    <w:rsid w:val="0005340D"/>
    <w:rsid w:val="000565D5"/>
    <w:rsid w:val="000605CA"/>
    <w:rsid w:val="00060B8D"/>
    <w:rsid w:val="00063BA1"/>
    <w:rsid w:val="00066A8F"/>
    <w:rsid w:val="00072D32"/>
    <w:rsid w:val="000760E0"/>
    <w:rsid w:val="000803BA"/>
    <w:rsid w:val="000815F7"/>
    <w:rsid w:val="00081EEA"/>
    <w:rsid w:val="00090017"/>
    <w:rsid w:val="00090F86"/>
    <w:rsid w:val="00094103"/>
    <w:rsid w:val="00094CCE"/>
    <w:rsid w:val="000A1915"/>
    <w:rsid w:val="000A5090"/>
    <w:rsid w:val="000A61D5"/>
    <w:rsid w:val="000B5BB9"/>
    <w:rsid w:val="000C45B5"/>
    <w:rsid w:val="000D2956"/>
    <w:rsid w:val="000D2EE0"/>
    <w:rsid w:val="000D37DA"/>
    <w:rsid w:val="000D389E"/>
    <w:rsid w:val="000E3D84"/>
    <w:rsid w:val="000F1D38"/>
    <w:rsid w:val="000F259D"/>
    <w:rsid w:val="000F3D3E"/>
    <w:rsid w:val="000F63AB"/>
    <w:rsid w:val="001008EC"/>
    <w:rsid w:val="00107326"/>
    <w:rsid w:val="0010747F"/>
    <w:rsid w:val="0011017D"/>
    <w:rsid w:val="00113C00"/>
    <w:rsid w:val="00113DBB"/>
    <w:rsid w:val="001230FA"/>
    <w:rsid w:val="001262A1"/>
    <w:rsid w:val="0012761C"/>
    <w:rsid w:val="00130014"/>
    <w:rsid w:val="0014799D"/>
    <w:rsid w:val="00152BFC"/>
    <w:rsid w:val="001553C9"/>
    <w:rsid w:val="00163419"/>
    <w:rsid w:val="00167EE2"/>
    <w:rsid w:val="00170404"/>
    <w:rsid w:val="00172A27"/>
    <w:rsid w:val="00173C4B"/>
    <w:rsid w:val="001763C0"/>
    <w:rsid w:val="0018052E"/>
    <w:rsid w:val="00180919"/>
    <w:rsid w:val="0018679A"/>
    <w:rsid w:val="00190F71"/>
    <w:rsid w:val="0019462C"/>
    <w:rsid w:val="00195297"/>
    <w:rsid w:val="00196026"/>
    <w:rsid w:val="001B4402"/>
    <w:rsid w:val="001B5731"/>
    <w:rsid w:val="001B773C"/>
    <w:rsid w:val="001C28DC"/>
    <w:rsid w:val="001C291B"/>
    <w:rsid w:val="001D1451"/>
    <w:rsid w:val="001D5F0B"/>
    <w:rsid w:val="001E0C47"/>
    <w:rsid w:val="001E27EE"/>
    <w:rsid w:val="001E52EE"/>
    <w:rsid w:val="001F2F85"/>
    <w:rsid w:val="001F4C14"/>
    <w:rsid w:val="00200EA6"/>
    <w:rsid w:val="00210367"/>
    <w:rsid w:val="0021270D"/>
    <w:rsid w:val="00217EE3"/>
    <w:rsid w:val="00217EEA"/>
    <w:rsid w:val="0022615F"/>
    <w:rsid w:val="00232369"/>
    <w:rsid w:val="0023445B"/>
    <w:rsid w:val="00236649"/>
    <w:rsid w:val="002367F7"/>
    <w:rsid w:val="00237BDF"/>
    <w:rsid w:val="00244BC0"/>
    <w:rsid w:val="00245B39"/>
    <w:rsid w:val="002503E3"/>
    <w:rsid w:val="00254C8C"/>
    <w:rsid w:val="00256107"/>
    <w:rsid w:val="00273199"/>
    <w:rsid w:val="00274D1C"/>
    <w:rsid w:val="0027764C"/>
    <w:rsid w:val="00281F8D"/>
    <w:rsid w:val="00287978"/>
    <w:rsid w:val="00292C28"/>
    <w:rsid w:val="00295203"/>
    <w:rsid w:val="002B3817"/>
    <w:rsid w:val="002C1C97"/>
    <w:rsid w:val="002D0B2C"/>
    <w:rsid w:val="002D712A"/>
    <w:rsid w:val="002E4873"/>
    <w:rsid w:val="002E5B74"/>
    <w:rsid w:val="002E69BA"/>
    <w:rsid w:val="002F510F"/>
    <w:rsid w:val="003003C5"/>
    <w:rsid w:val="003049B4"/>
    <w:rsid w:val="003064B2"/>
    <w:rsid w:val="0030699E"/>
    <w:rsid w:val="00307DB9"/>
    <w:rsid w:val="00312393"/>
    <w:rsid w:val="00320D92"/>
    <w:rsid w:val="00323588"/>
    <w:rsid w:val="003276BB"/>
    <w:rsid w:val="003306C6"/>
    <w:rsid w:val="00340AB1"/>
    <w:rsid w:val="003435E7"/>
    <w:rsid w:val="003462B7"/>
    <w:rsid w:val="003566AA"/>
    <w:rsid w:val="00361C96"/>
    <w:rsid w:val="0036382F"/>
    <w:rsid w:val="00371576"/>
    <w:rsid w:val="00375714"/>
    <w:rsid w:val="0037763D"/>
    <w:rsid w:val="00384430"/>
    <w:rsid w:val="003912E3"/>
    <w:rsid w:val="00396FE3"/>
    <w:rsid w:val="003970A9"/>
    <w:rsid w:val="0039730F"/>
    <w:rsid w:val="003A00A5"/>
    <w:rsid w:val="003A11AB"/>
    <w:rsid w:val="003A4525"/>
    <w:rsid w:val="003A5797"/>
    <w:rsid w:val="003A6781"/>
    <w:rsid w:val="003B5513"/>
    <w:rsid w:val="003C67D3"/>
    <w:rsid w:val="003D05BB"/>
    <w:rsid w:val="003D29AA"/>
    <w:rsid w:val="003E0900"/>
    <w:rsid w:val="003E0B25"/>
    <w:rsid w:val="003E4F03"/>
    <w:rsid w:val="003F26D9"/>
    <w:rsid w:val="0040253C"/>
    <w:rsid w:val="00403513"/>
    <w:rsid w:val="004048A1"/>
    <w:rsid w:val="004058F8"/>
    <w:rsid w:val="0040622A"/>
    <w:rsid w:val="00415EE3"/>
    <w:rsid w:val="004179FA"/>
    <w:rsid w:val="00417E76"/>
    <w:rsid w:val="00422F26"/>
    <w:rsid w:val="004304D2"/>
    <w:rsid w:val="00437361"/>
    <w:rsid w:val="0044100D"/>
    <w:rsid w:val="0045044C"/>
    <w:rsid w:val="00452F88"/>
    <w:rsid w:val="00453D02"/>
    <w:rsid w:val="00462FDB"/>
    <w:rsid w:val="004660F5"/>
    <w:rsid w:val="00467593"/>
    <w:rsid w:val="00467C67"/>
    <w:rsid w:val="00471E91"/>
    <w:rsid w:val="00485C7D"/>
    <w:rsid w:val="00486970"/>
    <w:rsid w:val="0049149F"/>
    <w:rsid w:val="004931CB"/>
    <w:rsid w:val="00493D6A"/>
    <w:rsid w:val="004A32BF"/>
    <w:rsid w:val="004A6C6A"/>
    <w:rsid w:val="004B0FEE"/>
    <w:rsid w:val="004B17E7"/>
    <w:rsid w:val="004B6DBE"/>
    <w:rsid w:val="004B7D4F"/>
    <w:rsid w:val="004C72E4"/>
    <w:rsid w:val="004D1C7D"/>
    <w:rsid w:val="004D5126"/>
    <w:rsid w:val="004D564E"/>
    <w:rsid w:val="004D74BC"/>
    <w:rsid w:val="004E2109"/>
    <w:rsid w:val="004E36DB"/>
    <w:rsid w:val="004E40D5"/>
    <w:rsid w:val="004E4BB7"/>
    <w:rsid w:val="004E4CF5"/>
    <w:rsid w:val="004F54B7"/>
    <w:rsid w:val="004F7FD7"/>
    <w:rsid w:val="00500941"/>
    <w:rsid w:val="00506684"/>
    <w:rsid w:val="0051639B"/>
    <w:rsid w:val="00525026"/>
    <w:rsid w:val="00525EC0"/>
    <w:rsid w:val="0053203B"/>
    <w:rsid w:val="00532369"/>
    <w:rsid w:val="0053635F"/>
    <w:rsid w:val="00536782"/>
    <w:rsid w:val="005436F2"/>
    <w:rsid w:val="0055322F"/>
    <w:rsid w:val="00553F3C"/>
    <w:rsid w:val="005557FA"/>
    <w:rsid w:val="0055763A"/>
    <w:rsid w:val="00561EAC"/>
    <w:rsid w:val="00563A1D"/>
    <w:rsid w:val="00564CE2"/>
    <w:rsid w:val="00572697"/>
    <w:rsid w:val="00574CAA"/>
    <w:rsid w:val="005768F4"/>
    <w:rsid w:val="0058120E"/>
    <w:rsid w:val="00583314"/>
    <w:rsid w:val="00586F24"/>
    <w:rsid w:val="0059041A"/>
    <w:rsid w:val="005913AB"/>
    <w:rsid w:val="00596889"/>
    <w:rsid w:val="005A39F0"/>
    <w:rsid w:val="005B1051"/>
    <w:rsid w:val="005B1CAC"/>
    <w:rsid w:val="005C144A"/>
    <w:rsid w:val="005C1BD3"/>
    <w:rsid w:val="005C45BA"/>
    <w:rsid w:val="005D0791"/>
    <w:rsid w:val="005D1542"/>
    <w:rsid w:val="005D6911"/>
    <w:rsid w:val="005E2AA1"/>
    <w:rsid w:val="005E3A8B"/>
    <w:rsid w:val="005E748E"/>
    <w:rsid w:val="005F0935"/>
    <w:rsid w:val="005F09E4"/>
    <w:rsid w:val="005F1290"/>
    <w:rsid w:val="005F2AEC"/>
    <w:rsid w:val="005F66F1"/>
    <w:rsid w:val="00602EBF"/>
    <w:rsid w:val="00604FAE"/>
    <w:rsid w:val="00605333"/>
    <w:rsid w:val="00610F74"/>
    <w:rsid w:val="00617E99"/>
    <w:rsid w:val="00630616"/>
    <w:rsid w:val="006367F6"/>
    <w:rsid w:val="00647100"/>
    <w:rsid w:val="00652255"/>
    <w:rsid w:val="00656698"/>
    <w:rsid w:val="00657AE9"/>
    <w:rsid w:val="00660DED"/>
    <w:rsid w:val="0066315C"/>
    <w:rsid w:val="00674AAB"/>
    <w:rsid w:val="00674AB9"/>
    <w:rsid w:val="00675349"/>
    <w:rsid w:val="006768B3"/>
    <w:rsid w:val="00686551"/>
    <w:rsid w:val="00694779"/>
    <w:rsid w:val="0069603F"/>
    <w:rsid w:val="00697948"/>
    <w:rsid w:val="006A09BD"/>
    <w:rsid w:val="006A1C27"/>
    <w:rsid w:val="006A6D5B"/>
    <w:rsid w:val="006B0540"/>
    <w:rsid w:val="006B411D"/>
    <w:rsid w:val="006C1F4A"/>
    <w:rsid w:val="006C2773"/>
    <w:rsid w:val="006C460C"/>
    <w:rsid w:val="006D7BBA"/>
    <w:rsid w:val="006D7E86"/>
    <w:rsid w:val="006E1E35"/>
    <w:rsid w:val="006E36C6"/>
    <w:rsid w:val="006E411F"/>
    <w:rsid w:val="006F5EF8"/>
    <w:rsid w:val="006F6A61"/>
    <w:rsid w:val="00701793"/>
    <w:rsid w:val="007026C9"/>
    <w:rsid w:val="00703873"/>
    <w:rsid w:val="00705ADE"/>
    <w:rsid w:val="007072C0"/>
    <w:rsid w:val="0070747F"/>
    <w:rsid w:val="0070785B"/>
    <w:rsid w:val="007136E0"/>
    <w:rsid w:val="00713709"/>
    <w:rsid w:val="00723614"/>
    <w:rsid w:val="00724B22"/>
    <w:rsid w:val="00730D97"/>
    <w:rsid w:val="007344AE"/>
    <w:rsid w:val="00734F9D"/>
    <w:rsid w:val="0073714F"/>
    <w:rsid w:val="0074464C"/>
    <w:rsid w:val="0074483A"/>
    <w:rsid w:val="00752421"/>
    <w:rsid w:val="00753471"/>
    <w:rsid w:val="00755872"/>
    <w:rsid w:val="0077165D"/>
    <w:rsid w:val="00771E07"/>
    <w:rsid w:val="00772438"/>
    <w:rsid w:val="007830A3"/>
    <w:rsid w:val="00785F10"/>
    <w:rsid w:val="00786204"/>
    <w:rsid w:val="007A3B60"/>
    <w:rsid w:val="007A4CBD"/>
    <w:rsid w:val="007A74C3"/>
    <w:rsid w:val="007B3EE6"/>
    <w:rsid w:val="007C0259"/>
    <w:rsid w:val="007C7F5F"/>
    <w:rsid w:val="007D4358"/>
    <w:rsid w:val="007E0922"/>
    <w:rsid w:val="007E2683"/>
    <w:rsid w:val="007E357E"/>
    <w:rsid w:val="007E3870"/>
    <w:rsid w:val="007E6C0B"/>
    <w:rsid w:val="007E7B14"/>
    <w:rsid w:val="007F1F4E"/>
    <w:rsid w:val="008013D4"/>
    <w:rsid w:val="00801AF0"/>
    <w:rsid w:val="0082215E"/>
    <w:rsid w:val="00824534"/>
    <w:rsid w:val="008300F4"/>
    <w:rsid w:val="0083186F"/>
    <w:rsid w:val="00833642"/>
    <w:rsid w:val="0083588E"/>
    <w:rsid w:val="008359C6"/>
    <w:rsid w:val="00841B24"/>
    <w:rsid w:val="008452C7"/>
    <w:rsid w:val="008469D2"/>
    <w:rsid w:val="00847CCF"/>
    <w:rsid w:val="008531D8"/>
    <w:rsid w:val="008533B9"/>
    <w:rsid w:val="00855BFE"/>
    <w:rsid w:val="00860086"/>
    <w:rsid w:val="0086353E"/>
    <w:rsid w:val="00865CDA"/>
    <w:rsid w:val="00871304"/>
    <w:rsid w:val="00872C1E"/>
    <w:rsid w:val="0087357C"/>
    <w:rsid w:val="00881876"/>
    <w:rsid w:val="00885FFE"/>
    <w:rsid w:val="00897718"/>
    <w:rsid w:val="00897809"/>
    <w:rsid w:val="00897D30"/>
    <w:rsid w:val="008A1814"/>
    <w:rsid w:val="008A1C73"/>
    <w:rsid w:val="008A6099"/>
    <w:rsid w:val="008B0627"/>
    <w:rsid w:val="008B0D77"/>
    <w:rsid w:val="008B2CB2"/>
    <w:rsid w:val="008B527F"/>
    <w:rsid w:val="008C1D12"/>
    <w:rsid w:val="008D4E2E"/>
    <w:rsid w:val="008D7D33"/>
    <w:rsid w:val="008E1839"/>
    <w:rsid w:val="008E280F"/>
    <w:rsid w:val="008E4B66"/>
    <w:rsid w:val="008F728D"/>
    <w:rsid w:val="00911079"/>
    <w:rsid w:val="00911293"/>
    <w:rsid w:val="00912C06"/>
    <w:rsid w:val="00913319"/>
    <w:rsid w:val="00915A03"/>
    <w:rsid w:val="00917C24"/>
    <w:rsid w:val="0092510F"/>
    <w:rsid w:val="00925C88"/>
    <w:rsid w:val="00925DF0"/>
    <w:rsid w:val="00930D75"/>
    <w:rsid w:val="00943B2F"/>
    <w:rsid w:val="00945F4D"/>
    <w:rsid w:val="00946585"/>
    <w:rsid w:val="00950B99"/>
    <w:rsid w:val="009558CC"/>
    <w:rsid w:val="00970ED8"/>
    <w:rsid w:val="009710D3"/>
    <w:rsid w:val="00972A5F"/>
    <w:rsid w:val="00972E13"/>
    <w:rsid w:val="00977327"/>
    <w:rsid w:val="00987403"/>
    <w:rsid w:val="00987789"/>
    <w:rsid w:val="00995680"/>
    <w:rsid w:val="00995E31"/>
    <w:rsid w:val="009A0271"/>
    <w:rsid w:val="009A2894"/>
    <w:rsid w:val="009A7FAD"/>
    <w:rsid w:val="009B0364"/>
    <w:rsid w:val="009B0876"/>
    <w:rsid w:val="009B3114"/>
    <w:rsid w:val="009B4651"/>
    <w:rsid w:val="009C62E8"/>
    <w:rsid w:val="009D09B2"/>
    <w:rsid w:val="009D0DF9"/>
    <w:rsid w:val="009D766A"/>
    <w:rsid w:val="009E0C10"/>
    <w:rsid w:val="009E7E17"/>
    <w:rsid w:val="009F1235"/>
    <w:rsid w:val="009F7FEF"/>
    <w:rsid w:val="00A00112"/>
    <w:rsid w:val="00A042A6"/>
    <w:rsid w:val="00A04435"/>
    <w:rsid w:val="00A06903"/>
    <w:rsid w:val="00A07A1D"/>
    <w:rsid w:val="00A10B49"/>
    <w:rsid w:val="00A117E1"/>
    <w:rsid w:val="00A129DE"/>
    <w:rsid w:val="00A13937"/>
    <w:rsid w:val="00A14A92"/>
    <w:rsid w:val="00A14F19"/>
    <w:rsid w:val="00A218B3"/>
    <w:rsid w:val="00A22B9D"/>
    <w:rsid w:val="00A239D3"/>
    <w:rsid w:val="00A3090A"/>
    <w:rsid w:val="00A30D4D"/>
    <w:rsid w:val="00A346ED"/>
    <w:rsid w:val="00A37152"/>
    <w:rsid w:val="00A42DE3"/>
    <w:rsid w:val="00A448C1"/>
    <w:rsid w:val="00A46A29"/>
    <w:rsid w:val="00A4753A"/>
    <w:rsid w:val="00A47EFE"/>
    <w:rsid w:val="00A57536"/>
    <w:rsid w:val="00A5792A"/>
    <w:rsid w:val="00A61DCF"/>
    <w:rsid w:val="00A6211C"/>
    <w:rsid w:val="00A63761"/>
    <w:rsid w:val="00A704C2"/>
    <w:rsid w:val="00A71A57"/>
    <w:rsid w:val="00A75AFC"/>
    <w:rsid w:val="00A76A90"/>
    <w:rsid w:val="00A76F15"/>
    <w:rsid w:val="00A8285E"/>
    <w:rsid w:val="00A82972"/>
    <w:rsid w:val="00A90227"/>
    <w:rsid w:val="00AA2A0D"/>
    <w:rsid w:val="00AA5FE7"/>
    <w:rsid w:val="00AA62F7"/>
    <w:rsid w:val="00AB24A5"/>
    <w:rsid w:val="00AB2A74"/>
    <w:rsid w:val="00AB6FC6"/>
    <w:rsid w:val="00AC4BC9"/>
    <w:rsid w:val="00AC69F3"/>
    <w:rsid w:val="00AD0FAF"/>
    <w:rsid w:val="00AD1880"/>
    <w:rsid w:val="00AD659D"/>
    <w:rsid w:val="00AE4FF2"/>
    <w:rsid w:val="00AF0104"/>
    <w:rsid w:val="00AF5044"/>
    <w:rsid w:val="00AF52DA"/>
    <w:rsid w:val="00AF5819"/>
    <w:rsid w:val="00B01A53"/>
    <w:rsid w:val="00B01FF9"/>
    <w:rsid w:val="00B04155"/>
    <w:rsid w:val="00B051CA"/>
    <w:rsid w:val="00B06B8D"/>
    <w:rsid w:val="00B07B12"/>
    <w:rsid w:val="00B101C0"/>
    <w:rsid w:val="00B16C16"/>
    <w:rsid w:val="00B21F6F"/>
    <w:rsid w:val="00B235AF"/>
    <w:rsid w:val="00B25926"/>
    <w:rsid w:val="00B2618E"/>
    <w:rsid w:val="00B31045"/>
    <w:rsid w:val="00B43F2F"/>
    <w:rsid w:val="00B45DBF"/>
    <w:rsid w:val="00B4631B"/>
    <w:rsid w:val="00B52EB4"/>
    <w:rsid w:val="00B540AC"/>
    <w:rsid w:val="00B55041"/>
    <w:rsid w:val="00B66AA7"/>
    <w:rsid w:val="00B676DD"/>
    <w:rsid w:val="00B7087C"/>
    <w:rsid w:val="00B75D02"/>
    <w:rsid w:val="00B7680B"/>
    <w:rsid w:val="00B779E7"/>
    <w:rsid w:val="00B904AB"/>
    <w:rsid w:val="00B90C3F"/>
    <w:rsid w:val="00B912FC"/>
    <w:rsid w:val="00B93CCB"/>
    <w:rsid w:val="00B9742B"/>
    <w:rsid w:val="00BA0375"/>
    <w:rsid w:val="00BA22C7"/>
    <w:rsid w:val="00BA41A6"/>
    <w:rsid w:val="00BB3F74"/>
    <w:rsid w:val="00BB630B"/>
    <w:rsid w:val="00BC17AB"/>
    <w:rsid w:val="00BC1CC9"/>
    <w:rsid w:val="00BC3523"/>
    <w:rsid w:val="00BC3E73"/>
    <w:rsid w:val="00BC4E8C"/>
    <w:rsid w:val="00BD1A0F"/>
    <w:rsid w:val="00BD3732"/>
    <w:rsid w:val="00BD5298"/>
    <w:rsid w:val="00BD6437"/>
    <w:rsid w:val="00BE2208"/>
    <w:rsid w:val="00BE472C"/>
    <w:rsid w:val="00BE5402"/>
    <w:rsid w:val="00BF11AC"/>
    <w:rsid w:val="00BF2CB4"/>
    <w:rsid w:val="00BF356E"/>
    <w:rsid w:val="00BF56F7"/>
    <w:rsid w:val="00BF6221"/>
    <w:rsid w:val="00BF688F"/>
    <w:rsid w:val="00BF6DE5"/>
    <w:rsid w:val="00C029DA"/>
    <w:rsid w:val="00C03B0F"/>
    <w:rsid w:val="00C05118"/>
    <w:rsid w:val="00C06720"/>
    <w:rsid w:val="00C07FFA"/>
    <w:rsid w:val="00C120E9"/>
    <w:rsid w:val="00C1298A"/>
    <w:rsid w:val="00C24078"/>
    <w:rsid w:val="00C25170"/>
    <w:rsid w:val="00C268E8"/>
    <w:rsid w:val="00C362D4"/>
    <w:rsid w:val="00C36B9A"/>
    <w:rsid w:val="00C4384B"/>
    <w:rsid w:val="00C44164"/>
    <w:rsid w:val="00C4504A"/>
    <w:rsid w:val="00C61E7E"/>
    <w:rsid w:val="00C659F1"/>
    <w:rsid w:val="00C660C0"/>
    <w:rsid w:val="00C70CB2"/>
    <w:rsid w:val="00C723B9"/>
    <w:rsid w:val="00C77064"/>
    <w:rsid w:val="00C80AD8"/>
    <w:rsid w:val="00C855E8"/>
    <w:rsid w:val="00C86122"/>
    <w:rsid w:val="00C86228"/>
    <w:rsid w:val="00C87335"/>
    <w:rsid w:val="00C90B7C"/>
    <w:rsid w:val="00C92842"/>
    <w:rsid w:val="00C93157"/>
    <w:rsid w:val="00C94A55"/>
    <w:rsid w:val="00C979B6"/>
    <w:rsid w:val="00CA28BA"/>
    <w:rsid w:val="00CA60E9"/>
    <w:rsid w:val="00CA717C"/>
    <w:rsid w:val="00CB4ABF"/>
    <w:rsid w:val="00CC0348"/>
    <w:rsid w:val="00CC08A8"/>
    <w:rsid w:val="00CC6C26"/>
    <w:rsid w:val="00CC6CC3"/>
    <w:rsid w:val="00CD2014"/>
    <w:rsid w:val="00CD219F"/>
    <w:rsid w:val="00CE0CF4"/>
    <w:rsid w:val="00CE1ADC"/>
    <w:rsid w:val="00CE5E95"/>
    <w:rsid w:val="00CE76B4"/>
    <w:rsid w:val="00CF3C2C"/>
    <w:rsid w:val="00D0046E"/>
    <w:rsid w:val="00D02BC9"/>
    <w:rsid w:val="00D03416"/>
    <w:rsid w:val="00D0641C"/>
    <w:rsid w:val="00D07AE5"/>
    <w:rsid w:val="00D1011B"/>
    <w:rsid w:val="00D15A2B"/>
    <w:rsid w:val="00D2060E"/>
    <w:rsid w:val="00D217F3"/>
    <w:rsid w:val="00D25C12"/>
    <w:rsid w:val="00D32CF9"/>
    <w:rsid w:val="00D33768"/>
    <w:rsid w:val="00D36194"/>
    <w:rsid w:val="00D406E3"/>
    <w:rsid w:val="00D41136"/>
    <w:rsid w:val="00D45478"/>
    <w:rsid w:val="00D50CD7"/>
    <w:rsid w:val="00D527B3"/>
    <w:rsid w:val="00D5679A"/>
    <w:rsid w:val="00D57559"/>
    <w:rsid w:val="00D6256A"/>
    <w:rsid w:val="00D64283"/>
    <w:rsid w:val="00D642EA"/>
    <w:rsid w:val="00D65870"/>
    <w:rsid w:val="00D6797C"/>
    <w:rsid w:val="00D7036C"/>
    <w:rsid w:val="00D70BA5"/>
    <w:rsid w:val="00D72F73"/>
    <w:rsid w:val="00D77922"/>
    <w:rsid w:val="00D82D29"/>
    <w:rsid w:val="00D82F6A"/>
    <w:rsid w:val="00D861F2"/>
    <w:rsid w:val="00D870C2"/>
    <w:rsid w:val="00D94A26"/>
    <w:rsid w:val="00D97AB1"/>
    <w:rsid w:val="00DA10E9"/>
    <w:rsid w:val="00DA30CB"/>
    <w:rsid w:val="00DA31FB"/>
    <w:rsid w:val="00DA5ADC"/>
    <w:rsid w:val="00DB6A05"/>
    <w:rsid w:val="00DB7EE2"/>
    <w:rsid w:val="00DC4657"/>
    <w:rsid w:val="00DC5F19"/>
    <w:rsid w:val="00DD674F"/>
    <w:rsid w:val="00DD7BD9"/>
    <w:rsid w:val="00DE0641"/>
    <w:rsid w:val="00DE3D86"/>
    <w:rsid w:val="00DE3E7E"/>
    <w:rsid w:val="00DE6DCC"/>
    <w:rsid w:val="00DE6DCF"/>
    <w:rsid w:val="00DE73A2"/>
    <w:rsid w:val="00DE7452"/>
    <w:rsid w:val="00DF3A3D"/>
    <w:rsid w:val="00DF480F"/>
    <w:rsid w:val="00DF4E68"/>
    <w:rsid w:val="00DF7328"/>
    <w:rsid w:val="00E0063C"/>
    <w:rsid w:val="00E0159B"/>
    <w:rsid w:val="00E02F5C"/>
    <w:rsid w:val="00E065C2"/>
    <w:rsid w:val="00E066BE"/>
    <w:rsid w:val="00E2109B"/>
    <w:rsid w:val="00E2433E"/>
    <w:rsid w:val="00E2459D"/>
    <w:rsid w:val="00E25186"/>
    <w:rsid w:val="00E34B36"/>
    <w:rsid w:val="00E357DF"/>
    <w:rsid w:val="00E43306"/>
    <w:rsid w:val="00E4474B"/>
    <w:rsid w:val="00E453B8"/>
    <w:rsid w:val="00E46713"/>
    <w:rsid w:val="00E50309"/>
    <w:rsid w:val="00E529CD"/>
    <w:rsid w:val="00E5503C"/>
    <w:rsid w:val="00E56DF3"/>
    <w:rsid w:val="00E6220D"/>
    <w:rsid w:val="00E71572"/>
    <w:rsid w:val="00E742D6"/>
    <w:rsid w:val="00EA2211"/>
    <w:rsid w:val="00EB53DE"/>
    <w:rsid w:val="00EB6F70"/>
    <w:rsid w:val="00EC19BD"/>
    <w:rsid w:val="00EC3442"/>
    <w:rsid w:val="00ED107C"/>
    <w:rsid w:val="00ED5CAB"/>
    <w:rsid w:val="00ED746A"/>
    <w:rsid w:val="00ED7FEC"/>
    <w:rsid w:val="00EE07CF"/>
    <w:rsid w:val="00EE1D1C"/>
    <w:rsid w:val="00EE2B75"/>
    <w:rsid w:val="00EE5EAA"/>
    <w:rsid w:val="00EF0B78"/>
    <w:rsid w:val="00EF14F6"/>
    <w:rsid w:val="00EF2332"/>
    <w:rsid w:val="00F00BF2"/>
    <w:rsid w:val="00F02995"/>
    <w:rsid w:val="00F20A75"/>
    <w:rsid w:val="00F25E18"/>
    <w:rsid w:val="00F26048"/>
    <w:rsid w:val="00F331FB"/>
    <w:rsid w:val="00F337FC"/>
    <w:rsid w:val="00F40A6F"/>
    <w:rsid w:val="00F45627"/>
    <w:rsid w:val="00F45B10"/>
    <w:rsid w:val="00F50386"/>
    <w:rsid w:val="00F529CD"/>
    <w:rsid w:val="00F54C8D"/>
    <w:rsid w:val="00F67223"/>
    <w:rsid w:val="00F67344"/>
    <w:rsid w:val="00F70091"/>
    <w:rsid w:val="00F724F5"/>
    <w:rsid w:val="00F74511"/>
    <w:rsid w:val="00F75B83"/>
    <w:rsid w:val="00F77DBA"/>
    <w:rsid w:val="00F85243"/>
    <w:rsid w:val="00F86750"/>
    <w:rsid w:val="00F91037"/>
    <w:rsid w:val="00F92DC9"/>
    <w:rsid w:val="00FB305C"/>
    <w:rsid w:val="00FB67BB"/>
    <w:rsid w:val="00FB6CFD"/>
    <w:rsid w:val="00FB7861"/>
    <w:rsid w:val="00FC4A63"/>
    <w:rsid w:val="00FC4E28"/>
    <w:rsid w:val="00FC66E6"/>
    <w:rsid w:val="00FC7E72"/>
    <w:rsid w:val="00FC7EA6"/>
    <w:rsid w:val="00FD0E71"/>
    <w:rsid w:val="00FD7593"/>
    <w:rsid w:val="00FE2174"/>
    <w:rsid w:val="00FE28FC"/>
    <w:rsid w:val="00FE4F1F"/>
    <w:rsid w:val="00FE7B0A"/>
    <w:rsid w:val="00FF24EE"/>
    <w:rsid w:val="00FF29BA"/>
    <w:rsid w:val="00FF3E24"/>
    <w:rsid w:val="00FF410F"/>
    <w:rsid w:val="00FF701A"/>
    <w:rsid w:val="216A42E0"/>
    <w:rsid w:val="44DE7F80"/>
    <w:rsid w:val="71015918"/>
    <w:rsid w:val="72AF217B"/>
    <w:rsid w:val="7431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uiPriority="0"/>
    <w:lsdException w:name="HTML Code" w:uiPriority="0" w:qFormat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Revision" w:semiHidden="1"/>
    <w:lsdException w:name="List Paragraph" w:uiPriority="0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7">
    <w:name w:val="Normal"/>
    <w:qFormat/>
    <w:pPr>
      <w:widowControl w:val="0"/>
      <w:suppressAutoHyphens/>
      <w:spacing w:after="100"/>
      <w:ind w:firstLine="284"/>
      <w:jc w:val="both"/>
    </w:pPr>
    <w:rPr>
      <w:kern w:val="1"/>
      <w:sz w:val="24"/>
      <w:szCs w:val="24"/>
      <w:lang w:eastAsia="zh-CN" w:bidi="hi-IN"/>
    </w:rPr>
  </w:style>
  <w:style w:type="paragraph" w:styleId="1">
    <w:name w:val="heading 1"/>
    <w:basedOn w:val="Standard"/>
    <w:next w:val="Textbody"/>
    <w:qFormat/>
    <w:pPr>
      <w:keepNext/>
      <w:numPr>
        <w:numId w:val="1"/>
      </w:numPr>
      <w:spacing w:before="240" w:after="120"/>
      <w:outlineLvl w:val="0"/>
    </w:pPr>
    <w:rPr>
      <w:rFonts w:ascii="Arial" w:eastAsia="Arial" w:hAnsi="Arial" w:cs="Arial"/>
      <w:b/>
      <w:caps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autoRedefine/>
    <w:qFormat/>
    <w:rsid w:val="008A1C73"/>
    <w:pPr>
      <w:tabs>
        <w:tab w:val="left" w:pos="86"/>
      </w:tabs>
      <w:suppressAutoHyphens/>
      <w:spacing w:line="360" w:lineRule="auto"/>
      <w:ind w:right="33" w:firstLine="709"/>
      <w:jc w:val="both"/>
    </w:pPr>
    <w:rPr>
      <w:rFonts w:asciiTheme="minorHAnsi" w:eastAsia="Times New Roman" w:hAnsiTheme="minorHAnsi" w:cs="Times New Roman"/>
      <w:kern w:val="1"/>
      <w:sz w:val="28"/>
      <w:szCs w:val="28"/>
      <w:lang w:eastAsia="zh-CN"/>
    </w:rPr>
  </w:style>
  <w:style w:type="paragraph" w:customStyle="1" w:styleId="Textbody">
    <w:name w:val="Text body"/>
    <w:basedOn w:val="Standard"/>
    <w:qFormat/>
  </w:style>
  <w:style w:type="character" w:styleId="ab">
    <w:name w:val="Emphasis"/>
    <w:autoRedefine/>
    <w:qFormat/>
    <w:rPr>
      <w:i/>
    </w:rPr>
  </w:style>
  <w:style w:type="character" w:styleId="ac">
    <w:name w:val="Hyperlink"/>
    <w:basedOn w:val="a8"/>
    <w:autoRedefine/>
    <w:uiPriority w:val="99"/>
    <w:unhideWhenUsed/>
    <w:qFormat/>
    <w:rPr>
      <w:color w:val="0000FF" w:themeColor="hyperlink"/>
      <w:u w:val="single"/>
    </w:rPr>
  </w:style>
  <w:style w:type="character" w:styleId="HTML">
    <w:name w:val="HTML Code"/>
    <w:autoRedefine/>
    <w:qFormat/>
    <w:rPr>
      <w:rFonts w:ascii="Courier New" w:eastAsia="Courier New" w:hAnsi="Courier New" w:cs="Courier New"/>
      <w:sz w:val="20"/>
      <w:szCs w:val="20"/>
    </w:rPr>
  </w:style>
  <w:style w:type="character" w:styleId="ad">
    <w:name w:val="page number"/>
    <w:autoRedefine/>
    <w:qFormat/>
    <w:rPr>
      <w:sz w:val="20"/>
    </w:rPr>
  </w:style>
  <w:style w:type="character" w:styleId="HTML0">
    <w:name w:val="HTML Cite"/>
    <w:rPr>
      <w:i/>
      <w:iCs/>
    </w:rPr>
  </w:style>
  <w:style w:type="paragraph" w:styleId="ae">
    <w:name w:val="Balloon Text"/>
    <w:basedOn w:val="Standard"/>
    <w:autoRedefine/>
    <w:qFormat/>
    <w:rPr>
      <w:rFonts w:ascii="Tahoma" w:eastAsia="Tahoma" w:hAnsi="Tahoma" w:cs="Tahoma"/>
      <w:sz w:val="16"/>
      <w:szCs w:val="16"/>
    </w:rPr>
  </w:style>
  <w:style w:type="paragraph" w:styleId="13">
    <w:name w:val="index 1"/>
    <w:basedOn w:val="Standard"/>
    <w:next w:val="Standard"/>
    <w:autoRedefine/>
    <w:qFormat/>
    <w:pPr>
      <w:ind w:left="240" w:hanging="240"/>
    </w:pPr>
  </w:style>
  <w:style w:type="paragraph" w:styleId="20">
    <w:name w:val="index 2"/>
    <w:basedOn w:val="Standard"/>
    <w:next w:val="Standard"/>
    <w:autoRedefine/>
    <w:qFormat/>
    <w:pPr>
      <w:ind w:left="480" w:hanging="240"/>
    </w:pPr>
  </w:style>
  <w:style w:type="paragraph" w:styleId="30">
    <w:name w:val="index 3"/>
    <w:basedOn w:val="Standard"/>
    <w:next w:val="Standard"/>
    <w:autoRedefine/>
    <w:qFormat/>
    <w:pPr>
      <w:ind w:left="720" w:hanging="240"/>
    </w:pPr>
  </w:style>
  <w:style w:type="paragraph" w:styleId="af">
    <w:name w:val="header"/>
    <w:basedOn w:val="Standard"/>
    <w:autoRedefine/>
    <w:qFormat/>
    <w:pPr>
      <w:tabs>
        <w:tab w:val="center" w:pos="4820"/>
        <w:tab w:val="right" w:pos="9639"/>
      </w:tabs>
    </w:pPr>
    <w:rPr>
      <w:sz w:val="18"/>
    </w:rPr>
  </w:style>
  <w:style w:type="paragraph" w:styleId="af0">
    <w:name w:val="Body Text"/>
    <w:basedOn w:val="a7"/>
    <w:autoRedefine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styleId="af1">
    <w:name w:val="index heading"/>
    <w:basedOn w:val="Standard"/>
    <w:next w:val="13"/>
    <w:autoRedefine/>
    <w:qFormat/>
  </w:style>
  <w:style w:type="paragraph" w:styleId="14">
    <w:name w:val="toc 1"/>
    <w:basedOn w:val="a7"/>
    <w:next w:val="a7"/>
    <w:autoRedefine/>
    <w:uiPriority w:val="39"/>
    <w:qFormat/>
    <w:pPr>
      <w:tabs>
        <w:tab w:val="left" w:pos="440"/>
        <w:tab w:val="right" w:leader="dot" w:pos="9804"/>
      </w:tabs>
      <w:spacing w:after="0" w:line="276" w:lineRule="auto"/>
      <w:ind w:firstLine="0"/>
    </w:pPr>
    <w:rPr>
      <w:b/>
      <w:sz w:val="28"/>
      <w:szCs w:val="21"/>
    </w:rPr>
  </w:style>
  <w:style w:type="paragraph" w:styleId="af2">
    <w:name w:val="Body Text Indent"/>
    <w:basedOn w:val="a7"/>
    <w:qFormat/>
    <w:pPr>
      <w:spacing w:after="120"/>
      <w:ind w:left="283"/>
    </w:pPr>
    <w:rPr>
      <w:szCs w:val="21"/>
    </w:rPr>
  </w:style>
  <w:style w:type="paragraph" w:styleId="af3">
    <w:name w:val="footer"/>
    <w:basedOn w:val="Standard"/>
    <w:link w:val="af4"/>
    <w:autoRedefine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styleId="af5">
    <w:name w:val="List"/>
    <w:basedOn w:val="Standard"/>
    <w:qFormat/>
    <w:pPr>
      <w:ind w:left="360" w:hanging="360"/>
    </w:pPr>
  </w:style>
  <w:style w:type="paragraph" w:styleId="af6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af7">
    <w:name w:val="Subtitle"/>
    <w:basedOn w:val="Standard"/>
    <w:next w:val="Textbody"/>
    <w:autoRedefine/>
    <w:qFormat/>
    <w:pPr>
      <w:spacing w:after="60"/>
      <w:jc w:val="center"/>
    </w:pPr>
    <w:rPr>
      <w:rFonts w:ascii="Arial" w:eastAsia="Arial" w:hAnsi="Arial" w:cs="Arial"/>
    </w:rPr>
  </w:style>
  <w:style w:type="paragraph" w:styleId="af8">
    <w:name w:val="Signature"/>
    <w:basedOn w:val="Standard"/>
    <w:qFormat/>
    <w:pPr>
      <w:widowControl w:val="0"/>
      <w:spacing w:line="276" w:lineRule="auto"/>
      <w:ind w:left="4252" w:firstLine="567"/>
    </w:pPr>
    <w:rPr>
      <w:spacing w:val="-4"/>
      <w:sz w:val="26"/>
    </w:rPr>
  </w:style>
  <w:style w:type="paragraph" w:styleId="HTML1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table" w:styleId="af9">
    <w:name w:val="Table Grid"/>
    <w:basedOn w:val="a9"/>
    <w:uiPriority w:val="59"/>
    <w:qFormat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basedOn w:val="1"/>
    <w:next w:val="Standard"/>
    <w:autoRedefine/>
    <w:qFormat/>
    <w:pPr>
      <w:keepLines/>
      <w:numPr>
        <w:numId w:val="0"/>
      </w:numPr>
      <w:pBdr>
        <w:bottom w:val="double" w:sz="72" w:space="15" w:color="000000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Index">
    <w:name w:val="Index"/>
    <w:basedOn w:val="Standard"/>
    <w:autoRedefine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2">
    <w:name w:val="Название объекта2"/>
    <w:basedOn w:val="Standard"/>
    <w:next w:val="af7"/>
    <w:autoRedefine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autoRedefine/>
    <w:qFormat/>
    <w:pPr>
      <w:suppressLineNumbers/>
    </w:pPr>
  </w:style>
  <w:style w:type="paragraph" w:customStyle="1" w:styleId="32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Standard"/>
    <w:autoRedefine/>
    <w:qFormat/>
    <w:pPr>
      <w:suppressLineNumbers/>
    </w:pPr>
  </w:style>
  <w:style w:type="paragraph" w:customStyle="1" w:styleId="15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autoRedefine/>
    <w:qFormat/>
  </w:style>
  <w:style w:type="paragraph" w:customStyle="1" w:styleId="16">
    <w:name w:val="Маркированный список1"/>
    <w:basedOn w:val="Standard"/>
    <w:qFormat/>
    <w:pPr>
      <w:tabs>
        <w:tab w:val="left" w:pos="633"/>
      </w:tabs>
    </w:pPr>
  </w:style>
  <w:style w:type="paragraph" w:customStyle="1" w:styleId="210">
    <w:name w:val="Маркированный список 21"/>
    <w:basedOn w:val="af5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autoRedefine/>
    <w:qFormat/>
    <w:pPr>
      <w:tabs>
        <w:tab w:val="left" w:pos="1832"/>
      </w:tabs>
    </w:p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autoRedefine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autoRedefine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autoRedefine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a">
    <w:name w:val="рисунок"/>
    <w:basedOn w:val="Standard"/>
    <w:next w:val="17"/>
    <w:autoRedefine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7">
    <w:name w:val="Название объекта1"/>
    <w:basedOn w:val="Standard"/>
    <w:next w:val="Textbody"/>
    <w:autoRedefine/>
    <w:qFormat/>
    <w:pPr>
      <w:keepNext/>
      <w:spacing w:before="120" w:after="120"/>
      <w:jc w:val="center"/>
    </w:pPr>
    <w:rPr>
      <w:b/>
    </w:rPr>
  </w:style>
  <w:style w:type="paragraph" w:customStyle="1" w:styleId="18">
    <w:name w:val="Перечень рисунков1"/>
    <w:basedOn w:val="Standard"/>
    <w:next w:val="Standard"/>
    <w:autoRedefine/>
    <w:qFormat/>
    <w:pPr>
      <w:ind w:left="440" w:hanging="440"/>
    </w:pPr>
  </w:style>
  <w:style w:type="paragraph" w:customStyle="1" w:styleId="23">
    <w:name w:val="Основной текст 23"/>
    <w:basedOn w:val="Standard"/>
    <w:autoRedefine/>
    <w:qFormat/>
    <w:pPr>
      <w:spacing w:after="120" w:line="480" w:lineRule="auto"/>
    </w:pPr>
  </w:style>
  <w:style w:type="paragraph" w:customStyle="1" w:styleId="afb">
    <w:name w:val="Примечание"/>
    <w:next w:val="afc"/>
    <w:autoRedefine/>
    <w:qFormat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c">
    <w:name w:val="примечание_продолжение"/>
    <w:basedOn w:val="afb"/>
    <w:next w:val="afd"/>
    <w:autoRedefine/>
    <w:qFormat/>
    <w:pPr>
      <w:spacing w:before="0"/>
      <w:ind w:hanging="357"/>
    </w:pPr>
  </w:style>
  <w:style w:type="paragraph" w:customStyle="1" w:styleId="afd">
    <w:name w:val="Основной текст продолжение"/>
    <w:basedOn w:val="Textbody"/>
    <w:next w:val="Textbody"/>
    <w:autoRedefine/>
    <w:qFormat/>
    <w:pPr>
      <w:spacing w:before="120"/>
    </w:pPr>
  </w:style>
  <w:style w:type="paragraph" w:customStyle="1" w:styleId="afe">
    <w:name w:val="специальный"/>
    <w:basedOn w:val="Standard"/>
    <w:autoRedefine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ind w:firstLine="720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autoRedefine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f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4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f0">
    <w:name w:val="диаметр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2">
    <w:name w:val="Нумерованный список1"/>
    <w:qFormat/>
    <w:pPr>
      <w:numPr>
        <w:numId w:val="2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21">
    <w:name w:val="Нумерованный список 21"/>
    <w:autoRedefine/>
    <w:qFormat/>
    <w:pPr>
      <w:numPr>
        <w:numId w:val="3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1">
    <w:name w:val="Приложение"/>
    <w:next w:val="Textbody"/>
    <w:qFormat/>
    <w:pPr>
      <w:pageBreakBefore/>
      <w:suppressAutoHyphens/>
      <w:jc w:val="center"/>
    </w:pPr>
    <w:rPr>
      <w:rFonts w:ascii="Arial" w:eastAsia="Arial" w:hAnsi="Arial" w:cs="Arial"/>
      <w:b/>
      <w:bCs/>
      <w:i/>
      <w:kern w:val="1"/>
      <w:sz w:val="26"/>
      <w:szCs w:val="24"/>
      <w:lang w:eastAsia="zh-CN"/>
    </w:rPr>
  </w:style>
  <w:style w:type="paragraph" w:customStyle="1" w:styleId="aff2">
    <w:name w:val="градус Цельсия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3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f4">
    <w:name w:val="табл_заголовок"/>
    <w:autoRedefine/>
    <w:qFormat/>
    <w:pPr>
      <w:keepNext/>
      <w:keepLines/>
      <w:suppressAutoHyphens/>
      <w:jc w:val="center"/>
    </w:pPr>
    <w:rPr>
      <w:rFonts w:eastAsia="Arial"/>
      <w:kern w:val="1"/>
      <w:sz w:val="24"/>
      <w:szCs w:val="24"/>
      <w:lang w:eastAsia="zh-CN"/>
    </w:rPr>
  </w:style>
  <w:style w:type="paragraph" w:customStyle="1" w:styleId="aff5">
    <w:name w:val="от_ и_ до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6">
    <w:name w:val="Поразделу"/>
    <w:basedOn w:val="24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customStyle="1" w:styleId="a">
    <w:name w:val="нумерован"/>
    <w:basedOn w:val="Textbody"/>
    <w:qFormat/>
    <w:pPr>
      <w:numPr>
        <w:numId w:val="4"/>
      </w:numPr>
      <w:tabs>
        <w:tab w:val="left" w:pos="1134"/>
      </w:tabs>
      <w:ind w:left="0" w:firstLine="709"/>
    </w:pPr>
  </w:style>
  <w:style w:type="paragraph" w:customStyle="1" w:styleId="aff7">
    <w:name w:val="больше_или_равно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8">
    <w:name w:val="градус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9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a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b">
    <w:name w:val="Проект"/>
    <w:basedOn w:val="Standard"/>
    <w:qFormat/>
    <w:pPr>
      <w:jc w:val="center"/>
    </w:pPr>
    <w:rPr>
      <w:sz w:val="36"/>
    </w:rPr>
  </w:style>
  <w:style w:type="paragraph" w:customStyle="1" w:styleId="affc">
    <w:name w:val="рррасчет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d">
    <w:name w:val="рррасчетзагол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9">
    <w:name w:val="больше_или_равно1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a">
    <w:name w:val="градус1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b">
    <w:name w:val="диаметр1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c">
    <w:name w:val="от_ и_ до1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e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f">
    <w:name w:val="Участие"/>
    <w:basedOn w:val="24"/>
    <w:qFormat/>
    <w:pPr>
      <w:tabs>
        <w:tab w:val="right" w:pos="9214"/>
      </w:tabs>
      <w:ind w:left="709" w:right="4228"/>
    </w:pPr>
    <w:rPr>
      <w:sz w:val="24"/>
    </w:rPr>
  </w:style>
  <w:style w:type="paragraph" w:customStyle="1" w:styleId="afff0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f1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d">
    <w:name w:val="Схема документа1"/>
    <w:basedOn w:val="Standard"/>
    <w:qFormat/>
    <w:pP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0">
    <w:name w:val="ГВН"/>
    <w:basedOn w:val="1"/>
    <w:qFormat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afff2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f3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f4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5">
    <w:name w:val="Состав"/>
    <w:basedOn w:val="aff"/>
    <w:qFormat/>
  </w:style>
  <w:style w:type="paragraph" w:customStyle="1" w:styleId="afff6">
    <w:name w:val="Текст абзаца"/>
    <w:basedOn w:val="Standard"/>
    <w:qFormat/>
    <w:pPr>
      <w:keepNext/>
      <w:spacing w:before="60" w:after="60"/>
    </w:pPr>
    <w:rPr>
      <w:sz w:val="22"/>
    </w:rPr>
  </w:style>
  <w:style w:type="paragraph" w:customStyle="1" w:styleId="afff7">
    <w:name w:val="табл_название"/>
    <w:next w:val="aff3"/>
    <w:qFormat/>
    <w:pPr>
      <w:keepNext/>
      <w:widowControl w:val="0"/>
      <w:suppressAutoHyphens/>
      <w:spacing w:before="120" w:after="120"/>
      <w:jc w:val="center"/>
    </w:pPr>
    <w:rPr>
      <w:rFonts w:eastAsia="Arial"/>
      <w:b/>
      <w:kern w:val="1"/>
      <w:sz w:val="24"/>
      <w:szCs w:val="24"/>
      <w:lang w:eastAsia="zh-CN"/>
    </w:rPr>
  </w:style>
  <w:style w:type="paragraph" w:customStyle="1" w:styleId="afff8">
    <w:name w:val="Таблица_шапка"/>
    <w:basedOn w:val="Standard"/>
    <w:next w:val="Standard"/>
    <w:qFormat/>
    <w:pPr>
      <w:keepNext/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9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a">
    <w:name w:val="Основной текст с отступо"/>
    <w:basedOn w:val="Standard"/>
    <w:qFormat/>
    <w:pPr>
      <w:ind w:firstLine="567"/>
    </w:p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ind w:firstLine="567"/>
    </w:pPr>
  </w:style>
  <w:style w:type="paragraph" w:customStyle="1" w:styleId="BodyTextIndent31">
    <w:name w:val="Body Text Indent 31"/>
    <w:basedOn w:val="Standard"/>
    <w:qFormat/>
    <w:pPr>
      <w:widowControl w:val="0"/>
      <w:ind w:firstLine="567"/>
      <w:jc w:val="center"/>
    </w:p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customStyle="1" w:styleId="BodyTextIndent1">
    <w:name w:val="Body Text Indent1"/>
    <w:basedOn w:val="Standard"/>
    <w:qFormat/>
    <w:pPr>
      <w:ind w:firstLine="720"/>
    </w:pPr>
  </w:style>
  <w:style w:type="paragraph" w:customStyle="1" w:styleId="afffb">
    <w:name w:val="Нумерованный основной"/>
    <w:basedOn w:val="Standard"/>
    <w:qFormat/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c">
    <w:name w:val="абзац"/>
    <w:basedOn w:val="Standard"/>
    <w:qFormat/>
    <w:pPr>
      <w:spacing w:after="120"/>
    </w:pPr>
    <w:rPr>
      <w:rFonts w:ascii="Arial" w:eastAsia="Arial" w:hAnsi="Arial" w:cs="Arial"/>
      <w:sz w:val="22"/>
      <w:szCs w:val="22"/>
    </w:rPr>
  </w:style>
  <w:style w:type="paragraph" w:customStyle="1" w:styleId="10">
    <w:name w:val="М. список 1"/>
    <w:basedOn w:val="24"/>
    <w:qFormat/>
    <w:pPr>
      <w:numPr>
        <w:numId w:val="6"/>
      </w:numPr>
      <w:ind w:left="1134" w:hanging="425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1">
    <w:name w:val="маркир"/>
    <w:basedOn w:val="Standard"/>
    <w:qFormat/>
    <w:pPr>
      <w:numPr>
        <w:numId w:val="7"/>
      </w:numPr>
      <w:spacing w:before="120" w:after="120"/>
      <w:ind w:left="1429" w:hanging="360"/>
    </w:pPr>
  </w:style>
  <w:style w:type="paragraph" w:customStyle="1" w:styleId="11">
    <w:name w:val="Обычный отступ1"/>
    <w:basedOn w:val="Standard"/>
    <w:qFormat/>
    <w:pPr>
      <w:widowControl w:val="0"/>
      <w:numPr>
        <w:numId w:val="8"/>
      </w:numPr>
      <w:spacing w:line="276" w:lineRule="auto"/>
      <w:ind w:left="1069" w:hanging="360"/>
    </w:pPr>
    <w:rPr>
      <w:spacing w:val="-4"/>
      <w:sz w:val="26"/>
    </w:rPr>
  </w:style>
  <w:style w:type="paragraph" w:customStyle="1" w:styleId="afffd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e">
    <w:name w:val="Формула"/>
    <w:basedOn w:val="Standard"/>
    <w:next w:val="affff"/>
    <w:qFormat/>
    <w:pPr>
      <w:widowControl w:val="0"/>
      <w:tabs>
        <w:tab w:val="center" w:pos="4536"/>
        <w:tab w:val="right" w:pos="9072"/>
      </w:tabs>
      <w:spacing w:before="240" w:after="240" w:line="276" w:lineRule="auto"/>
    </w:pPr>
    <w:rPr>
      <w:sz w:val="26"/>
    </w:rPr>
  </w:style>
  <w:style w:type="paragraph" w:customStyle="1" w:styleId="affff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</w:pPr>
    <w:rPr>
      <w:sz w:val="26"/>
    </w:rPr>
  </w:style>
  <w:style w:type="paragraph" w:customStyle="1" w:styleId="1e">
    <w:name w:val="Дата1"/>
    <w:basedOn w:val="Standard"/>
    <w:next w:val="Standard"/>
    <w:qFormat/>
    <w:pPr>
      <w:widowControl w:val="0"/>
      <w:spacing w:line="276" w:lineRule="auto"/>
      <w:ind w:firstLine="567"/>
    </w:pPr>
    <w:rPr>
      <w:spacing w:val="-4"/>
      <w:sz w:val="26"/>
    </w:rPr>
  </w:style>
  <w:style w:type="paragraph" w:customStyle="1" w:styleId="1f">
    <w:name w:val="Заголовок записки1"/>
    <w:basedOn w:val="Standard"/>
    <w:next w:val="Standard"/>
    <w:qFormat/>
    <w:pPr>
      <w:widowControl w:val="0"/>
      <w:spacing w:line="276" w:lineRule="auto"/>
      <w:ind w:firstLine="567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9"/>
      </w:numPr>
      <w:spacing w:line="276" w:lineRule="auto"/>
      <w:ind w:left="1209" w:hanging="360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10"/>
      </w:numPr>
      <w:spacing w:line="276" w:lineRule="auto"/>
      <w:ind w:left="1080" w:hanging="360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1"/>
      </w:numPr>
      <w:spacing w:line="276" w:lineRule="auto"/>
      <w:ind w:left="0" w:firstLine="709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</w:pPr>
    <w:rPr>
      <w:rFonts w:ascii="Arial" w:eastAsia="Arial" w:hAnsi="Arial" w:cs="Arial"/>
      <w:spacing w:val="-4"/>
      <w:sz w:val="20"/>
    </w:rPr>
  </w:style>
  <w:style w:type="paragraph" w:customStyle="1" w:styleId="1f0">
    <w:name w:val="Приветствие1"/>
    <w:basedOn w:val="Standard"/>
    <w:next w:val="Standard"/>
    <w:qFormat/>
    <w:pPr>
      <w:widowControl w:val="0"/>
      <w:spacing w:line="276" w:lineRule="auto"/>
      <w:ind w:firstLine="567"/>
    </w:pPr>
    <w:rPr>
      <w:spacing w:val="-4"/>
      <w:sz w:val="26"/>
    </w:rPr>
  </w:style>
  <w:style w:type="paragraph" w:customStyle="1" w:styleId="1f1">
    <w:name w:val="Продолжение списка1"/>
    <w:basedOn w:val="Standard"/>
    <w:qFormat/>
    <w:pPr>
      <w:widowControl w:val="0"/>
      <w:spacing w:after="120" w:line="276" w:lineRule="auto"/>
      <w:ind w:left="283" w:firstLine="567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</w:pPr>
    <w:rPr>
      <w:spacing w:val="-4"/>
      <w:sz w:val="26"/>
    </w:rPr>
  </w:style>
  <w:style w:type="paragraph" w:customStyle="1" w:styleId="1f2">
    <w:name w:val="Прощание1"/>
    <w:basedOn w:val="Standard"/>
    <w:qFormat/>
    <w:pPr>
      <w:widowControl w:val="0"/>
      <w:spacing w:line="276" w:lineRule="auto"/>
      <w:ind w:left="4252" w:firstLine="567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</w:pPr>
    <w:rPr>
      <w:spacing w:val="-4"/>
      <w:sz w:val="26"/>
    </w:rPr>
  </w:style>
  <w:style w:type="paragraph" w:customStyle="1" w:styleId="1f3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solid" w:color="CCCCCC" w:fill="auto"/>
      <w:spacing w:line="276" w:lineRule="auto"/>
      <w:ind w:left="1134" w:hanging="1134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</w:pPr>
  </w:style>
  <w:style w:type="paragraph" w:customStyle="1" w:styleId="a2">
    <w:name w:val="Марк.список"/>
    <w:basedOn w:val="WW-2"/>
    <w:qFormat/>
    <w:pPr>
      <w:numPr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</w:pPr>
    <w:rPr>
      <w:rFonts w:ascii="Kudriashov" w:eastAsia="Kudriashov" w:hAnsi="Kudriashov" w:cs="Kudriashov"/>
      <w:color w:val="000000"/>
      <w:spacing w:val="-4"/>
    </w:rPr>
  </w:style>
  <w:style w:type="paragraph" w:customStyle="1" w:styleId="affff0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f1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f2">
    <w:name w:val="Диплом"/>
    <w:basedOn w:val="Standard"/>
    <w:qFormat/>
    <w:pPr>
      <w:widowControl w:val="0"/>
      <w:ind w:firstLine="720"/>
    </w:pPr>
  </w:style>
  <w:style w:type="paragraph" w:customStyle="1" w:styleId="142">
    <w:name w:val="Обычный +14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</w:pPr>
    <w:rPr>
      <w:rFonts w:ascii="Kudriashov" w:eastAsia="Kudriashov" w:hAnsi="Kudriashov" w:cs="Kudriashov"/>
      <w:color w:val="000000"/>
      <w:spacing w:val="-4"/>
    </w:rPr>
  </w:style>
  <w:style w:type="paragraph" w:customStyle="1" w:styleId="affff3">
    <w:name w:val="текст Знак"/>
    <w:basedOn w:val="Standard"/>
    <w:qFormat/>
    <w:pPr>
      <w:spacing w:before="120" w:after="120"/>
      <w:ind w:firstLine="935"/>
    </w:pPr>
  </w:style>
  <w:style w:type="paragraph" w:customStyle="1" w:styleId="affff4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6">
    <w:name w:val="маркирован"/>
    <w:basedOn w:val="16"/>
    <w:qFormat/>
    <w:pPr>
      <w:numPr>
        <w:numId w:val="13"/>
      </w:numPr>
      <w:tabs>
        <w:tab w:val="left" w:pos="993"/>
      </w:tabs>
      <w:ind w:left="360" w:hanging="360"/>
    </w:pPr>
  </w:style>
  <w:style w:type="paragraph" w:customStyle="1" w:styleId="affff5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6">
    <w:name w:val="Стиль таблицы"/>
    <w:basedOn w:val="Standard"/>
    <w:qFormat/>
  </w:style>
  <w:style w:type="paragraph" w:customStyle="1" w:styleId="a4">
    <w:name w:val="Достижение"/>
    <w:basedOn w:val="Textbody"/>
    <w:qFormat/>
    <w:pPr>
      <w:numPr>
        <w:numId w:val="14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5"/>
      </w:numPr>
      <w:tabs>
        <w:tab w:val="left" w:pos="-74"/>
      </w:tabs>
      <w:spacing w:after="120"/>
      <w:ind w:left="1492" w:hanging="360"/>
    </w:pPr>
    <w:rPr>
      <w:sz w:val="26"/>
    </w:rPr>
  </w:style>
  <w:style w:type="paragraph" w:customStyle="1" w:styleId="FR1">
    <w:name w:val="FR1"/>
    <w:qFormat/>
    <w:pPr>
      <w:widowControl w:val="0"/>
      <w:suppressAutoHyphens/>
      <w:spacing w:before="1100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f4">
    <w:name w:val="Обычный1"/>
    <w:qFormat/>
    <w:pPr>
      <w:suppressAutoHyphens/>
    </w:pPr>
    <w:rPr>
      <w:rFonts w:eastAsia="Arial"/>
      <w:kern w:val="1"/>
      <w:sz w:val="24"/>
      <w:szCs w:val="24"/>
      <w:lang w:eastAsia="zh-CN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7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</w:p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5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6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7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</w:p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</w:pPr>
    <w:rPr>
      <w:color w:val="FF0000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</w:pPr>
  </w:style>
  <w:style w:type="paragraph" w:customStyle="1" w:styleId="1f8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</w:rPr>
  </w:style>
  <w:style w:type="paragraph" w:customStyle="1" w:styleId="BodyText31">
    <w:name w:val="Body Text 31"/>
    <w:basedOn w:val="Standard"/>
    <w:qFormat/>
    <w:pPr>
      <w:widowControl w:val="0"/>
      <w:jc w:val="center"/>
    </w:pPr>
    <w:rPr>
      <w:rFonts w:eastAsia="Lucida Sans Unicode"/>
      <w:b/>
    </w:rPr>
  </w:style>
  <w:style w:type="paragraph" w:customStyle="1" w:styleId="1f9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widowControl w:val="0"/>
      <w:suppressAutoHyphens/>
      <w:spacing w:line="300" w:lineRule="auto"/>
      <w:ind w:left="1320"/>
      <w:jc w:val="right"/>
    </w:pPr>
    <w:rPr>
      <w:rFonts w:eastAsia="Arial"/>
      <w:b/>
      <w:kern w:val="1"/>
      <w:sz w:val="32"/>
      <w:szCs w:val="24"/>
      <w:lang w:eastAsia="zh-CN"/>
    </w:rPr>
  </w:style>
  <w:style w:type="paragraph" w:customStyle="1" w:styleId="a5">
    <w:name w:val="маркер"/>
    <w:basedOn w:val="Standard"/>
    <w:qFormat/>
    <w:pPr>
      <w:numPr>
        <w:numId w:val="16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8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9">
    <w:name w:val="????????? ???????"/>
    <w:basedOn w:val="affff8"/>
    <w:qFormat/>
    <w:pPr>
      <w:jc w:val="center"/>
    </w:pPr>
    <w:rPr>
      <w:b/>
      <w:i/>
    </w:rPr>
  </w:style>
  <w:style w:type="paragraph" w:customStyle="1" w:styleId="Contents10">
    <w:name w:val="Contents 10"/>
    <w:basedOn w:val="33"/>
    <w:qFormat/>
    <w:pPr>
      <w:tabs>
        <w:tab w:val="right" w:leader="dot" w:pos="9638"/>
      </w:tabs>
      <w:ind w:left="2547"/>
    </w:pPr>
  </w:style>
  <w:style w:type="paragraph" w:customStyle="1" w:styleId="affffa">
    <w:name w:val="Заголовки разделов"/>
    <w:qFormat/>
    <w:pPr>
      <w:suppressAutoHyphens/>
      <w:jc w:val="center"/>
    </w:pPr>
    <w:rPr>
      <w:rFonts w:ascii="Arial Narrow" w:eastAsia="Arial" w:hAnsi="Arial Narrow"/>
      <w:b/>
      <w:kern w:val="1"/>
      <w:sz w:val="40"/>
      <w:szCs w:val="24"/>
      <w:lang w:eastAsia="zh-CN" w:bidi="hi-IN"/>
    </w:rPr>
  </w:style>
  <w:style w:type="paragraph" w:styleId="affffb">
    <w:name w:val="List Paragraph"/>
    <w:basedOn w:val="a7"/>
    <w:qFormat/>
    <w:pPr>
      <w:ind w:left="720"/>
      <w:contextualSpacing/>
    </w:pPr>
    <w:rPr>
      <w:szCs w:val="21"/>
    </w:rPr>
  </w:style>
  <w:style w:type="character" w:customStyle="1" w:styleId="affffc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sz w:val="28"/>
    </w:rPr>
  </w:style>
  <w:style w:type="character" w:customStyle="1" w:styleId="WW8Num6z0">
    <w:name w:val="WW8Num6z0"/>
    <w:rPr>
      <w:rFonts w:ascii="Wingdings" w:eastAsia="Wingdings" w:hAnsi="Wingdings" w:cs="Wingdings"/>
      <w:sz w:val="28"/>
    </w:rPr>
  </w:style>
  <w:style w:type="character" w:customStyle="1" w:styleId="WW8Num7z0">
    <w:name w:val="WW8Num7z0"/>
    <w:rPr>
      <w:rFonts w:ascii="Wingdings" w:eastAsia="Wingdings" w:hAnsi="Wingdings" w:cs="Wingdings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  <w:autoRedefine/>
    <w:qFormat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  <w:autoRedefine/>
    <w:qFormat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  <w:autoRedefine/>
    <w:qFormat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  <w:autoRedefine/>
    <w:qFormat/>
  </w:style>
  <w:style w:type="character" w:customStyle="1" w:styleId="WW-WW8Num1ztrue111">
    <w:name w:val="WW-WW8Num1ztrue111"/>
  </w:style>
  <w:style w:type="character" w:customStyle="1" w:styleId="WW-WW8Num1ztrue1211">
    <w:name w:val="WW-WW8Num1ztrue1211"/>
    <w:autoRedefine/>
    <w:qFormat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  <w:autoRedefine/>
    <w:qFormat/>
  </w:style>
  <w:style w:type="character" w:customStyle="1" w:styleId="WW-WW8Num2ztrue1211">
    <w:name w:val="WW-WW8Num2ztrue1211"/>
    <w:autoRedefine/>
    <w:qFormat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  <w:autoRedefine/>
    <w:qFormat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  <w:autoRedefine/>
    <w:qFormat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  <w:autoRedefine/>
    <w:qFormat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  <w:autoRedefine/>
    <w:qFormat/>
  </w:style>
  <w:style w:type="character" w:customStyle="1" w:styleId="WW-WW8Num2ztrue12345111">
    <w:name w:val="WW-WW8Num2ztrue12345111"/>
    <w:autoRedefine/>
    <w:qFormat/>
  </w:style>
  <w:style w:type="character" w:customStyle="1" w:styleId="WW-WW8Num2ztrue123456111">
    <w:name w:val="WW-WW8Num2ztrue123456111"/>
    <w:autoRedefine/>
    <w:qFormat/>
  </w:style>
  <w:style w:type="character" w:customStyle="1" w:styleId="WW-WW8Num13ztrue123456711">
    <w:name w:val="WW-WW8Num13ztrue123456711"/>
    <w:autoRedefine/>
    <w:qFormat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d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e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f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f0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f1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2">
    <w:name w:val="Название объекта Знак Знак Знак"/>
    <w:rPr>
      <w:b/>
      <w:sz w:val="24"/>
      <w:lang w:val="ru-RU" w:bidi="ar-SA"/>
    </w:rPr>
  </w:style>
  <w:style w:type="character" w:customStyle="1" w:styleId="afffff3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a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b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4">
    <w:name w:val="Маркированный список Знак"/>
    <w:rPr>
      <w:sz w:val="24"/>
      <w:lang w:val="ru-RU" w:bidi="ar-SA"/>
    </w:rPr>
  </w:style>
  <w:style w:type="character" w:customStyle="1" w:styleId="afffff5">
    <w:name w:val="Маркированный список Знак Знак"/>
    <w:rPr>
      <w:sz w:val="24"/>
      <w:lang w:val="ru-RU" w:bidi="ar-SA"/>
    </w:rPr>
  </w:style>
  <w:style w:type="character" w:customStyle="1" w:styleId="1fc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d">
    <w:name w:val="Основной текст продолжение Знак1"/>
    <w:rPr>
      <w:sz w:val="24"/>
      <w:lang w:val="ru-RU" w:bidi="ar-SA"/>
    </w:rPr>
  </w:style>
  <w:style w:type="character" w:customStyle="1" w:styleId="afffff6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7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customStyle="1" w:styleId="70">
    <w:name w:val="Знак Знак7"/>
    <w:rPr>
      <w:spacing w:val="-31"/>
      <w:sz w:val="26"/>
    </w:rPr>
  </w:style>
  <w:style w:type="character" w:customStyle="1" w:styleId="60">
    <w:name w:val="Знак Знак6"/>
    <w:rPr>
      <w:spacing w:val="-31"/>
      <w:sz w:val="26"/>
    </w:rPr>
  </w:style>
  <w:style w:type="character" w:customStyle="1" w:styleId="54">
    <w:name w:val="Знак Знак5"/>
    <w:rPr>
      <w:spacing w:val="-31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31"/>
      <w:sz w:val="26"/>
    </w:rPr>
  </w:style>
  <w:style w:type="character" w:customStyle="1" w:styleId="36">
    <w:name w:val="Знак Знак3"/>
    <w:qFormat/>
    <w:rPr>
      <w:spacing w:val="-31"/>
      <w:sz w:val="26"/>
    </w:rPr>
  </w:style>
  <w:style w:type="character" w:customStyle="1" w:styleId="2e">
    <w:name w:val="Знак Знак2"/>
    <w:autoRedefine/>
    <w:qFormat/>
    <w:rPr>
      <w:spacing w:val="-31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e">
    <w:name w:val="Знак Знак1"/>
    <w:rPr>
      <w:rFonts w:ascii="Arial" w:eastAsia="Arial" w:hAnsi="Arial" w:cs="Arial"/>
      <w:spacing w:val="-32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1ff">
    <w:name w:val="Абзац Знак Знак Знак1 Знак Знак"/>
    <w:rPr>
      <w:sz w:val="24"/>
      <w:lang w:val="ru-RU" w:bidi="ar-SA"/>
    </w:rPr>
  </w:style>
  <w:style w:type="character" w:customStyle="1" w:styleId="afffff8">
    <w:name w:val="табл_строка Знак Знак Знак"/>
    <w:rPr>
      <w:sz w:val="24"/>
    </w:rPr>
  </w:style>
  <w:style w:type="character" w:customStyle="1" w:styleId="afffff9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0">
    <w:name w:val="табл_заголовок Знак1"/>
    <w:rPr>
      <w:sz w:val="24"/>
      <w:lang w:val="ru-RU" w:bidi="ar-SA"/>
    </w:rPr>
  </w:style>
  <w:style w:type="character" w:customStyle="1" w:styleId="1ff1">
    <w:name w:val="Основной текст Знак Знак1 Знак Знак Знак"/>
    <w:rPr>
      <w:sz w:val="24"/>
      <w:lang w:val="ru-RU" w:bidi="ar-SA"/>
    </w:rPr>
  </w:style>
  <w:style w:type="character" w:customStyle="1" w:styleId="afffffa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2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  <w:autoRedefine/>
    <w:qFormat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  <w:autoRedefine/>
    <w:qFormat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qFormat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3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1ff4">
    <w:name w:val="Основной текст с отступом Знак1"/>
    <w:basedOn w:val="a8"/>
    <w:rPr>
      <w:szCs w:val="21"/>
    </w:rPr>
  </w:style>
  <w:style w:type="character" w:customStyle="1" w:styleId="fontstyle01">
    <w:name w:val="fontstyle01"/>
    <w:basedOn w:val="a8"/>
    <w:rPr>
      <w:rFonts w:ascii="TimesNewRoman" w:hAnsi="TimesNewRoman"/>
      <w:color w:val="000000"/>
      <w:sz w:val="28"/>
      <w:szCs w:val="28"/>
    </w:rPr>
  </w:style>
  <w:style w:type="paragraph" w:styleId="afffffb">
    <w:name w:val="No Spacing"/>
    <w:link w:val="afffffc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ffffc">
    <w:name w:val="Без интервала Знак"/>
    <w:basedOn w:val="a8"/>
    <w:link w:val="afffffb"/>
    <w:uiPriority w:val="1"/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4">
    <w:name w:val="Нижний колонтитул Знак"/>
    <w:basedOn w:val="a8"/>
    <w:link w:val="af3"/>
    <w:uiPriority w:val="99"/>
    <w:rPr>
      <w:sz w:val="18"/>
      <w:lang w:bidi="ar-SA"/>
    </w:rPr>
  </w:style>
  <w:style w:type="paragraph" w:customStyle="1" w:styleId="1ff5">
    <w:name w:val="Заголовок оглавления1"/>
    <w:basedOn w:val="1"/>
    <w:next w:val="a7"/>
    <w:uiPriority w:val="39"/>
    <w:unhideWhenUsed/>
    <w:qFormat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7">
    <w:name w:val="Normal"/>
    <w:qFormat/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E40EE-936E-440A-9BFE-2F3C9555D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8</Pages>
  <Words>1710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Герасимов Максим</cp:lastModifiedBy>
  <cp:revision>583</cp:revision>
  <cp:lastPrinted>2024-09-03T05:07:00Z</cp:lastPrinted>
  <dcterms:created xsi:type="dcterms:W3CDTF">2018-08-20T06:50:00Z</dcterms:created>
  <dcterms:modified xsi:type="dcterms:W3CDTF">2024-09-03T05:09:00Z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1418CBAF2AC148DE846C14E7E50A9F7F_12</vt:lpwstr>
  </property>
</Properties>
</file>